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2D" w:rsidRDefault="0008662D" w:rsidP="0008662D">
      <w:pPr>
        <w:autoSpaceDE w:val="0"/>
        <w:autoSpaceDN w:val="0"/>
        <w:adjustRightInd w:val="0"/>
        <w:spacing w:after="0" w:line="240" w:lineRule="auto"/>
        <w:jc w:val="center"/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</w:pPr>
      <w:r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  <w:t>IL FISCALISTA</w:t>
      </w:r>
    </w:p>
    <w:p w:rsidR="0008662D" w:rsidRDefault="0008662D" w:rsidP="0008662D">
      <w:pPr>
        <w:autoSpaceDE w:val="0"/>
        <w:autoSpaceDN w:val="0"/>
        <w:adjustRightInd w:val="0"/>
        <w:spacing w:after="0" w:line="240" w:lineRule="auto"/>
        <w:jc w:val="center"/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</w:pPr>
    </w:p>
    <w:p w:rsidR="0008662D" w:rsidRDefault="0008662D" w:rsidP="0008662D">
      <w:pPr>
        <w:autoSpaceDE w:val="0"/>
        <w:autoSpaceDN w:val="0"/>
        <w:adjustRightInd w:val="0"/>
        <w:spacing w:after="0" w:line="240" w:lineRule="auto"/>
        <w:jc w:val="center"/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</w:pPr>
    </w:p>
    <w:p w:rsidR="00863881" w:rsidRPr="0008662D" w:rsidRDefault="00863881" w:rsidP="0008662D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b/>
          <w:color w:val="000000"/>
          <w:sz w:val="20"/>
          <w:szCs w:val="20"/>
        </w:rPr>
      </w:pPr>
      <w:r w:rsidRPr="0008662D"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  <w:t>“Dichiarazioni, taglio ai</w:t>
      </w:r>
      <w:r w:rsidR="0008662D" w:rsidRPr="0008662D"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  <w:t xml:space="preserve"> </w:t>
      </w:r>
      <w:r w:rsidRPr="0008662D"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  <w:t>costi</w:t>
      </w:r>
      <w:r w:rsidRPr="0008662D">
        <w:rPr>
          <w:rFonts w:ascii="CalibriLight" w:hAnsi="CalibriLight" w:cs="CalibriLight"/>
          <w:b/>
          <w:color w:val="000000"/>
          <w:sz w:val="20"/>
          <w:szCs w:val="20"/>
        </w:rPr>
        <w:t>”, una breve su “</w:t>
      </w:r>
      <w:r w:rsidRPr="0008662D"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  <w:t xml:space="preserve">Sport dilettantistico, rimborsi spese ridotti” </w:t>
      </w:r>
      <w:r w:rsidRPr="0008662D">
        <w:rPr>
          <w:rFonts w:ascii="CalibriLight" w:hAnsi="CalibriLight" w:cs="CalibriLight"/>
          <w:b/>
          <w:color w:val="000000"/>
          <w:sz w:val="20"/>
          <w:szCs w:val="20"/>
        </w:rPr>
        <w:t>riduzione della franchigia Irpef sui rimborsi spese agli</w:t>
      </w:r>
      <w:r w:rsidR="0008662D" w:rsidRPr="0008662D">
        <w:rPr>
          <w:rFonts w:ascii="CalibriLight,Italic" w:hAnsi="CalibriLight,Italic" w:cs="CalibriLight,Italic"/>
          <w:b/>
          <w:i/>
          <w:iCs/>
          <w:color w:val="000000"/>
          <w:sz w:val="20"/>
          <w:szCs w:val="20"/>
        </w:rPr>
        <w:t xml:space="preserve"> </w:t>
      </w:r>
      <w:r w:rsidRPr="0008662D">
        <w:rPr>
          <w:rFonts w:ascii="CalibriLight" w:hAnsi="CalibriLight" w:cs="CalibriLight"/>
          <w:b/>
          <w:color w:val="000000"/>
          <w:sz w:val="20"/>
          <w:szCs w:val="20"/>
        </w:rPr>
        <w:t>sportivi dilettanti d</w:t>
      </w:r>
      <w:r w:rsidR="0008662D">
        <w:rPr>
          <w:rFonts w:ascii="CalibriLight" w:hAnsi="CalibriLight" w:cs="CalibriLight"/>
          <w:b/>
          <w:color w:val="000000"/>
          <w:sz w:val="20"/>
          <w:szCs w:val="20"/>
        </w:rPr>
        <w:t>agli attuali 7.500 a 2.000 euro</w:t>
      </w:r>
    </w:p>
    <w:p w:rsidR="0008662D" w:rsidRPr="0008662D" w:rsidRDefault="0008662D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La bozza di Decreto Legge puntualizzerebbe che, in deroga allo statuto dei diritti del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contribuente, la novità produrrebbe effetti a partire dal periodo d’imposta in corso alla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data del provvedimento, vale a dire da gennaio 2014 dal momento che per le persone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fisiche l’anno fiscale coincide con quello solare. Si parla pertanto di efficacia retroattiva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della misura.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Su 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 xml:space="preserve">La Gazzetta dello sport </w:t>
      </w:r>
      <w:r>
        <w:rPr>
          <w:rFonts w:ascii="CalibriLight" w:hAnsi="CalibriLight" w:cs="CalibriLight"/>
          <w:color w:val="000000"/>
          <w:sz w:val="19"/>
          <w:szCs w:val="19"/>
        </w:rPr>
        <w:t>del 22 aprile si legge invece che “</w:t>
      </w:r>
      <w:proofErr w:type="spellStart"/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Malagò</w:t>
      </w:r>
      <w:proofErr w:type="spellEnd"/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 xml:space="preserve"> è atteso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 xml:space="preserve">all’appuntamento con il premier </w:t>
      </w:r>
      <w:proofErr w:type="spellStart"/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Renzi</w:t>
      </w:r>
      <w:proofErr w:type="spellEnd"/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 xml:space="preserve">” </w:t>
      </w:r>
      <w:r>
        <w:rPr>
          <w:rFonts w:ascii="CalibriLight" w:hAnsi="CalibriLight" w:cs="CalibriLight"/>
          <w:color w:val="000000"/>
          <w:sz w:val="19"/>
          <w:szCs w:val="19"/>
        </w:rPr>
        <w:t>per affrontare una serie di argomenti tra i quali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“il taglio della detassazione per le somme ai dilettanti inferiori ai 7.500 euro. Il taglio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ipotizzato era pesante, ma ora prevale la possibilità che si passi a 5.500 euro”.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Queste sono le indiscrezioni della stampa, non avendo ancora a disposizione il testo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del Decreto Legge.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La misura appare esclusivamente frutto dell’esigenza di fare cassa. Ben altro ragionamento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era stato aperto dal Ministero del Lavoro con la </w:t>
      </w:r>
      <w:r>
        <w:rPr>
          <w:rFonts w:ascii="CalibriLight" w:hAnsi="CalibriLight" w:cs="CalibriLight"/>
          <w:color w:val="0000FF"/>
          <w:sz w:val="19"/>
          <w:szCs w:val="19"/>
        </w:rPr>
        <w:t xml:space="preserve">nota del 21 febbraio </w:t>
      </w:r>
      <w:r>
        <w:rPr>
          <w:rFonts w:ascii="CalibriLight" w:hAnsi="CalibriLight" w:cs="CalibriLight"/>
          <w:color w:val="000000"/>
          <w:sz w:val="19"/>
          <w:szCs w:val="19"/>
        </w:rPr>
        <w:t>scorso, in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cui è stata manifestata l’esigenza di aprire una riflessione complessiva sull’istituto dei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rimborsi forfettari o compensi sportivi finalizzata ad introdurre una graduale introduzione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di forme di tutela previdenziale a favore di soggetti che, nell’ambito di associazioni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e società sportive dilettantistiche riconosciute dal CONI, dalle Federazioni e dagli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Enti di promozione sportiva, svolgono attività sportiva dilettantistica nonché attività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amministrativo-gestionale non professionale.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Ci si augura pertanto che sia colta l’occasione per affrontare il tema in maniera complessiva,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in un ottica non meramente di cassa ma tale da contemperare le esigenze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dello Stato, delle organizzazioni sportive che rischiano di trovarsi in corso d’anno 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dover affrontare costi non preventivati (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le attività sono programmate normalmente 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settembre, così come la quantificazione dei corrispettivi richiesti ai soci e tesserati per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parteciparvi ed alla quantificazione dei rimborsi spese, spesso calcolati al netto, da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riconoscere ad allenatori, istruttori ed atleti</w:t>
      </w:r>
      <w:r>
        <w:rPr>
          <w:rFonts w:ascii="CalibriLight" w:hAnsi="CalibriLight" w:cs="CalibriLight"/>
          <w:color w:val="000000"/>
          <w:sz w:val="19"/>
          <w:szCs w:val="19"/>
        </w:rPr>
        <w:t>) e problematiche gestionali (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se l’effetto è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retroattivo come faccio ad operare conguagli nei confronti di chi abbia superato il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plafond e non collabora più con l’associazione?</w:t>
      </w:r>
      <w:r>
        <w:rPr>
          <w:rFonts w:ascii="CalibriLight" w:hAnsi="CalibriLight" w:cs="CalibriLight"/>
          <w:color w:val="000000"/>
          <w:sz w:val="19"/>
          <w:szCs w:val="19"/>
        </w:rPr>
        <w:t>) e degli stessi atleti, allenatori ed istruttori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che potrebbero così vedersi ridotto in modo significativo il rimborso forfettario per</w:t>
      </w:r>
    </w:p>
    <w:p w:rsidR="00093798" w:rsidRDefault="00863881" w:rsidP="00863881">
      <w:pPr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l’impegno profuso in associazione.</w:t>
      </w:r>
    </w:p>
    <w:p w:rsidR="00863881" w:rsidRDefault="00863881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863881" w:rsidRDefault="00863881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863881" w:rsidRPr="0008662D" w:rsidRDefault="00863881" w:rsidP="00863881">
      <w:pPr>
        <w:rPr>
          <w:rFonts w:ascii="CalibriLight" w:hAnsi="CalibriLight" w:cs="CalibriLight"/>
          <w:b/>
          <w:color w:val="000000"/>
          <w:sz w:val="19"/>
          <w:szCs w:val="19"/>
          <w:u w:val="single"/>
        </w:rPr>
      </w:pPr>
      <w:r w:rsidRPr="0008662D">
        <w:rPr>
          <w:rFonts w:ascii="CalibriLight" w:hAnsi="CalibriLight" w:cs="CalibriLight"/>
          <w:b/>
          <w:color w:val="000000"/>
          <w:sz w:val="19"/>
          <w:szCs w:val="19"/>
          <w:u w:val="single"/>
        </w:rPr>
        <w:lastRenderedPageBreak/>
        <w:t>COMPENSI SPORTIVI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Non sono dovuti i contributi previdenziali INPS (ex </w:t>
      </w:r>
      <w:proofErr w:type="spellStart"/>
      <w:r>
        <w:rPr>
          <w:rFonts w:ascii="CalibriLight" w:hAnsi="CalibriLight" w:cs="CalibriLight"/>
          <w:color w:val="000000"/>
          <w:sz w:val="19"/>
          <w:szCs w:val="19"/>
        </w:rPr>
        <w:t>Enpals</w:t>
      </w:r>
      <w:proofErr w:type="spellEnd"/>
      <w:r>
        <w:rPr>
          <w:rFonts w:ascii="CalibriLight" w:hAnsi="CalibriLight" w:cs="CalibriLight"/>
          <w:color w:val="000000"/>
          <w:sz w:val="19"/>
          <w:szCs w:val="19"/>
        </w:rPr>
        <w:t>) con riferimento ai compensi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sportivi erogati a quanti siano impegnati in attività di istruttori ed allenatori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sportivi, soci di una associazione genuinamente sportiva riconosciuta dal CONI.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La continuità della prestazione non può essere considerata come indicatore di professionalità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che determinerebbe l’onere contributivo in quanto sia la nozione di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proofErr w:type="spellStart"/>
      <w:r>
        <w:rPr>
          <w:rFonts w:ascii="CalibriLight" w:hAnsi="CalibriLight" w:cs="CalibriLight"/>
          <w:color w:val="000000"/>
          <w:sz w:val="19"/>
          <w:szCs w:val="19"/>
        </w:rPr>
        <w:t>occasionalità</w:t>
      </w:r>
      <w:proofErr w:type="spellEnd"/>
      <w:r>
        <w:rPr>
          <w:rFonts w:ascii="CalibriLight" w:hAnsi="CalibriLight" w:cs="CalibriLight"/>
          <w:color w:val="000000"/>
          <w:sz w:val="19"/>
          <w:szCs w:val="19"/>
        </w:rPr>
        <w:t xml:space="preserve"> che la nozione di marginalità del reddito prodotto trovano applicazione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con riferimento ai redditi derivanti da prestazioni di lavoro autonomo occasionale,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ex art.67 lettera l) del TUIR, e non anche ai compensi sportivi, ex art.67 lettera m)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del TUIR. D’altro canto i compensi sportivi possono essere erogati anche per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l’attività didattica, di per sé continuativa.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FF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Queste le conclusioni cui perviene il Tribunale di Bologna, sezione lavoro, nella </w:t>
      </w:r>
      <w:r>
        <w:rPr>
          <w:rFonts w:ascii="CalibriLight" w:hAnsi="CalibriLight" w:cs="CalibriLight"/>
          <w:color w:val="0000FF"/>
          <w:sz w:val="19"/>
          <w:szCs w:val="19"/>
        </w:rPr>
        <w:t>sentenza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FF"/>
          <w:sz w:val="19"/>
          <w:szCs w:val="19"/>
        </w:rPr>
        <w:t>n.9 adottata il 9 gennaio 2014</w:t>
      </w:r>
      <w:r>
        <w:rPr>
          <w:rFonts w:ascii="CalibriLight" w:hAnsi="CalibriLight" w:cs="CalibriLight"/>
          <w:color w:val="000000"/>
          <w:sz w:val="19"/>
          <w:szCs w:val="19"/>
        </w:rPr>
        <w:t>.</w:t>
      </w:r>
    </w:p>
    <w:p w:rsidR="00863881" w:rsidRPr="0008662D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color w:val="FFFFFF"/>
          <w:sz w:val="17"/>
          <w:szCs w:val="17"/>
        </w:rPr>
      </w:pPr>
      <w:r>
        <w:rPr>
          <w:rFonts w:ascii="CalibriLight" w:hAnsi="CalibriLight" w:cs="CalibriLight"/>
          <w:color w:val="000000"/>
          <w:sz w:val="19"/>
          <w:szCs w:val="19"/>
        </w:rPr>
        <w:t>Il caso riguarda una associazione sportiva dilettantistica impegnata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nel settore del nuoto che organizza attività didattiche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e attività di preparazione agonistica.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I collaboratori coinvolti erano solo due istruttori che avevano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percepito rispettivamente, negli anni oggetto di accertamento,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compensi sportivi non superiori ai 7.500 euro e compensi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che si aggiravano sui 12.000,00 euro all’anno.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Il Giudice ha quindi accolto la tesi difensiva evidenziano come: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1. non è possibile applicare i parametri propri della collaborazione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occasionale ai compensi sportivi. Ne consegue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che le collaborazioni sportive non devono essere necessariamente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saltuarie ed il reddito prodotto non deve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essere necessariamente di natura marginale;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2. viene riconosciuta l’autonomia dell’ordinamento sportivo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e la conseguente distinzione tra attività professionistiche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(disciplinate queste dalla Legge 91/1981) e dilettantistiche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(definite dal DM 17/12/2004 in termini residuali) in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relazione alle quali è prevista la facoltà di riconoscere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compensi sportivi o rimborsi forfettari;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3. le prestazioni sono state rese da soci per il perseguimento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di finalità istituzionali dell’associazione e di conseguenza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non possono essere assimilate, sotto il profilo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giuridico, ai rapporti di lavoro autonomo soggetti a contribuzione;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4. il sodalizio si qualifica come associazione sportiva dilettantistica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senza scopo di lucro, in quanto tale legittimato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ad instaurare questa tipologia di collaborazione;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5. le prestazioni riguardavano l’attività didattica e di allenamento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all’attività agonistica e si caratterizzavano pertanto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per la natura sportiva delle stesse.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Queste le conclusioni del Giudice di Bologna ma continuano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in ogni caso gli accertamenti, almeno quelli intrapresi prima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dell’emanazione della </w:t>
      </w:r>
      <w:r>
        <w:rPr>
          <w:rFonts w:ascii="CalibriLight" w:hAnsi="CalibriLight" w:cs="CalibriLight"/>
          <w:color w:val="0000FF"/>
          <w:sz w:val="19"/>
          <w:szCs w:val="19"/>
        </w:rPr>
        <w:t xml:space="preserve">nota 37/0004036/MA005A003 </w:t>
      </w:r>
      <w:r>
        <w:rPr>
          <w:rFonts w:ascii="CalibriLight" w:hAnsi="CalibriLight" w:cs="CalibriLight"/>
          <w:color w:val="000000"/>
          <w:sz w:val="19"/>
          <w:szCs w:val="19"/>
        </w:rPr>
        <w:t>del 21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febbraio 2014, con cui il Ministero del Lavoro ha evidenziato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come 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“occorre prendere atto che l’attività di vigilanza svolta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 xml:space="preserve">nei confronti di tali realtà </w:t>
      </w:r>
      <w:r>
        <w:rPr>
          <w:rFonts w:ascii="CalibriLight" w:hAnsi="CalibriLight" w:cs="CalibriLight"/>
          <w:color w:val="000000"/>
          <w:sz w:val="19"/>
          <w:szCs w:val="19"/>
        </w:rPr>
        <w:t>(organizzazioni sportive riconosciute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dal CONI) 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ha determinato l’insorgere di contenziosi con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esito in buona parte non favorevole per l’Amministrazione 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 xml:space="preserve">per l’INPS” </w:t>
      </w:r>
      <w:r>
        <w:rPr>
          <w:rFonts w:ascii="CalibriLight" w:hAnsi="CalibriLight" w:cs="CalibriLight"/>
          <w:color w:val="000000"/>
          <w:sz w:val="19"/>
          <w:szCs w:val="19"/>
        </w:rPr>
        <w:t>con la conseguente necessità “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di concentrare la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propria attività sulle diverse realtà imprenditoriali evidentemente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non riconosciute dal CONI</w:t>
      </w:r>
      <w:r>
        <w:rPr>
          <w:rFonts w:ascii="CalibriLight" w:hAnsi="CalibriLight" w:cs="CalibriLight"/>
          <w:color w:val="000000"/>
          <w:sz w:val="19"/>
          <w:szCs w:val="19"/>
        </w:rPr>
        <w:t>”, ferma restando “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la possibilità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di intervenire anche in questo settore nell’ambito di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attività congiunte con l’Amministrazione fiscale – interessata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alla verifica dei presupposti di affiliazione al CONI e quindi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della applicabilità del citato trattamento di favore – nonché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nelle ipotesi di richieste di intervento per presunto svolgimento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di prestazioni di natura subordinata</w:t>
      </w:r>
      <w:r>
        <w:rPr>
          <w:rFonts w:ascii="CalibriLight" w:hAnsi="CalibriLight" w:cs="CalibriLight"/>
          <w:color w:val="000000"/>
          <w:sz w:val="19"/>
          <w:szCs w:val="19"/>
        </w:rPr>
        <w:t>”.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Per comprenderne la portata, può essere interessante evidenziare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quanto indicato in un verbale di accertamento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INPS.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L’Istituto previdenziale parte da un accertamento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dell’Agenzia delle Entrate che ha 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“contestato alla ASD ispezionata,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lastRenderedPageBreak/>
        <w:t>tra le altre cose, il carattere di ente non commerciale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(..) con conseguente riqualificazione (..) quale società commerciale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di fatto. Nel prosieguo degli accertamenti, tenuto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conto del suddetto disconoscimento dell’associazione (…) 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sottoscritti verbalizzanti hanno finalizzato le proprie verifiche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sulla corretta applicazione delle disposizioni in materia di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lavoro e di legislazione sociale, partendo dal dato accertato.”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Dal disconoscimento della natura di ente non commerciale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ad opera dell’Agenzia delle Entrate nel solo processo verbale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di constatazione discende così il disconoscimento da parte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dell’INPS della possibilità di erogare compensi sportivi con il</w:t>
      </w:r>
    </w:p>
    <w:p w:rsidR="00863881" w:rsidRDefault="00863881" w:rsidP="0086388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conseguente assoggettamento di tutti i collaboratori a contribuzione</w:t>
      </w:r>
    </w:p>
    <w:p w:rsidR="00863881" w:rsidRDefault="00863881" w:rsidP="00863881">
      <w:pPr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previdenziale.</w:t>
      </w:r>
    </w:p>
    <w:p w:rsidR="0008662D" w:rsidRDefault="0008662D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775EF" w:rsidRDefault="000775EF" w:rsidP="00863881">
      <w:pPr>
        <w:rPr>
          <w:rFonts w:ascii="CalibriLight" w:hAnsi="CalibriLight" w:cs="CalibriLight"/>
          <w:color w:val="000000"/>
          <w:sz w:val="19"/>
          <w:szCs w:val="19"/>
        </w:rPr>
      </w:pP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26"/>
          <w:szCs w:val="26"/>
        </w:rPr>
      </w:pPr>
      <w:r>
        <w:rPr>
          <w:rFonts w:ascii="ArialNarrow,Bold" w:hAnsi="ArialNarrow,Bold" w:cs="ArialNarrow,Bold"/>
          <w:b/>
          <w:bCs/>
          <w:color w:val="000000"/>
          <w:sz w:val="26"/>
          <w:szCs w:val="26"/>
        </w:rPr>
        <w:t>Ospitate un medico o paramedico? Attenzione alla scadenza del 30 di aprile.</w:t>
      </w:r>
    </w:p>
    <w:p w:rsidR="000775EF" w:rsidRPr="0008662D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  <w:sz w:val="18"/>
          <w:szCs w:val="18"/>
        </w:rPr>
      </w:pPr>
      <w:r>
        <w:rPr>
          <w:rFonts w:ascii="Calibri,Bold" w:hAnsi="Calibri,Bold" w:cs="Calibri,Bold"/>
          <w:b/>
          <w:bCs/>
          <w:color w:val="FFFFFF"/>
          <w:sz w:val="18"/>
          <w:szCs w:val="18"/>
        </w:rPr>
        <w:t xml:space="preserve">ARSEA SRL - Sede Legale: Via S .Maria Maggiore 1 - 40121 Bologna </w:t>
      </w:r>
      <w:proofErr w:type="spellStart"/>
      <w:r>
        <w:rPr>
          <w:rFonts w:ascii="Calibri,Bold" w:hAnsi="Calibri,Bold" w:cs="Calibri,Bold"/>
          <w:b/>
          <w:bCs/>
          <w:color w:val="FFFFFF"/>
          <w:sz w:val="18"/>
          <w:szCs w:val="18"/>
        </w:rPr>
        <w:t>–</w:t>
      </w:r>
      <w:r>
        <w:rPr>
          <w:rFonts w:ascii="Corbel,Bold" w:hAnsi="Corbel,Bold" w:cs="Corbel,Bold"/>
          <w:b/>
          <w:bCs/>
          <w:color w:val="FFFFFF"/>
          <w:sz w:val="17"/>
          <w:szCs w:val="17"/>
        </w:rPr>
        <w:t>rl</w:t>
      </w:r>
      <w:proofErr w:type="spellEnd"/>
      <w:r>
        <w:rPr>
          <w:rFonts w:ascii="Corbel,Bold" w:hAnsi="Corbel,Bold" w:cs="Corbel,Bold"/>
          <w:b/>
          <w:bCs/>
          <w:color w:val="FFFFFF"/>
          <w:sz w:val="17"/>
          <w:szCs w:val="17"/>
        </w:rPr>
        <w:t xml:space="preserve"> (info@arseasrl.it)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Associazioni sportive dilettantistiche e associazioni culturali possono decidere di agevolare i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soci garantendo servizi medici o paramedici (</w:t>
      </w:r>
      <w:proofErr w:type="spellStart"/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es</w:t>
      </w:r>
      <w:proofErr w:type="spellEnd"/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: prestazioni del fisioterapista</w:t>
      </w:r>
      <w:r>
        <w:rPr>
          <w:rFonts w:ascii="CalibriLight" w:hAnsi="CalibriLight" w:cs="CalibriLight"/>
          <w:color w:val="000000"/>
          <w:sz w:val="19"/>
          <w:szCs w:val="19"/>
        </w:rPr>
        <w:t>) all’interno della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propria sede.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Ciò è possibile solo espletando una serie di adempimenti diversificati a seconda delle modalità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gestionali adottate, in quanto l’associazione, in questo caso, assume la veste di struttura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sanitaria privata, intendendo tali 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“le società, gli istituti, le associazioni, i centri medici e diagnostici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e ogni altro ente o soggetto privato, con o senza scopo di lucro, che operano nel settore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dei servizi sanitari e veterinari, nonché ogni altra struttura in qualsiasi forma organizzata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che metta a disposizione, a qualunque titolo, locali ad uso sanitario, forniti delle attrezzature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necessarie per l’esercizio della professione medica o paramedica”.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Le modalità organizzative possono essere di due tipi: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1. l’associazione fa rientrare la prestazione sanitaria/parasanitaria tra i propri servizi. In questo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caso: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20"/>
          <w:szCs w:val="20"/>
        </w:rPr>
        <w:t>⇒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Light" w:hAnsi="CalibriLight" w:cs="CalibriLight"/>
          <w:color w:val="000000"/>
          <w:sz w:val="19"/>
          <w:szCs w:val="19"/>
        </w:rPr>
        <w:t>l’associazione incassa il compenso dal paziente ed emette propria fattura gravata da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IVA (in quanto l’associazione non opera in regime di esenzione iva per l’attività sanitaria);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20"/>
          <w:szCs w:val="20"/>
        </w:rPr>
        <w:t>⇒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Light" w:hAnsi="CalibriLight" w:cs="CalibriLight"/>
          <w:color w:val="000000"/>
          <w:sz w:val="19"/>
          <w:szCs w:val="19"/>
        </w:rPr>
        <w:t>il medico/paramedico emette fattura all’associazione;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20"/>
          <w:szCs w:val="20"/>
        </w:rPr>
        <w:t>⇒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Light" w:hAnsi="CalibriLight" w:cs="CalibriLight"/>
          <w:color w:val="000000"/>
          <w:sz w:val="19"/>
          <w:szCs w:val="19"/>
        </w:rPr>
        <w:t>l’associazione paga il medico/paramedico e versa la ritenuta fiscale allo Stato (a meno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che non sia prevista una causa di esonero) </w:t>
      </w: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oppure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2. l’attività rimane in capo al medico/paramedico e l’associazione si limita ad effettuare gli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adempimenti introdotti per evitare evasioni fiscali in questo settore. In questo caso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20"/>
          <w:szCs w:val="20"/>
        </w:rPr>
        <w:t>⇒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Light" w:hAnsi="CalibriLight" w:cs="CalibriLight"/>
          <w:color w:val="000000"/>
          <w:sz w:val="19"/>
          <w:szCs w:val="19"/>
        </w:rPr>
        <w:t>l’associazione incassa dal paziente il compenso del professionista in nome e per suo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conto,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20"/>
          <w:szCs w:val="20"/>
        </w:rPr>
        <w:t>⇒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Light" w:hAnsi="CalibriLight" w:cs="CalibriLight"/>
          <w:color w:val="000000"/>
          <w:sz w:val="19"/>
          <w:szCs w:val="19"/>
        </w:rPr>
        <w:t>l’associazione gira il compenso al professionista senza operare la ritenuta d’acconto,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20"/>
          <w:szCs w:val="20"/>
        </w:rPr>
        <w:t>⇒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Light" w:hAnsi="CalibriLight" w:cs="CalibriLight"/>
          <w:color w:val="000000"/>
          <w:sz w:val="19"/>
          <w:szCs w:val="19"/>
        </w:rPr>
        <w:t>il professionista emette la sua fattura al cliente;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20"/>
          <w:szCs w:val="20"/>
        </w:rPr>
        <w:t>⇒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Light" w:hAnsi="CalibriLight" w:cs="CalibriLight"/>
          <w:color w:val="000000"/>
          <w:sz w:val="19"/>
          <w:szCs w:val="19"/>
        </w:rPr>
        <w:t>l’associazione registra nelle proprie scritture contabili obbligatorie (o in apposito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registro separato) il compenso incassato o gestito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20"/>
          <w:szCs w:val="20"/>
        </w:rPr>
        <w:t>⇒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Light" w:hAnsi="CalibriLight" w:cs="CalibriLight"/>
          <w:color w:val="000000"/>
          <w:sz w:val="19"/>
          <w:szCs w:val="19"/>
        </w:rPr>
        <w:t>l’associazione comunica entro la fine di aprile per via telematica all'Agenzia delle Entrate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  <w:t>“l'ammontare dei compensi complessivamente riscossi per ciascun percipiente</w:t>
      </w:r>
      <w:r>
        <w:rPr>
          <w:rFonts w:ascii="CalibriLight" w:hAnsi="CalibriLight" w:cs="CalibriLight"/>
          <w:color w:val="000000"/>
          <w:sz w:val="19"/>
          <w:szCs w:val="19"/>
        </w:rPr>
        <w:t>".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 xml:space="preserve">Con </w:t>
      </w:r>
      <w:r>
        <w:rPr>
          <w:rFonts w:ascii="CalibriLight" w:hAnsi="CalibriLight" w:cs="CalibriLight"/>
          <w:color w:val="0000FF"/>
          <w:sz w:val="19"/>
          <w:szCs w:val="19"/>
        </w:rPr>
        <w:t xml:space="preserve">Provvedimento dell’Agenzia delle Entrate del 13.12.2007 </w:t>
      </w:r>
      <w:r>
        <w:rPr>
          <w:rFonts w:ascii="CalibriLight" w:hAnsi="CalibriLight" w:cs="CalibriLight"/>
          <w:color w:val="000000"/>
          <w:sz w:val="19"/>
          <w:szCs w:val="19"/>
        </w:rPr>
        <w:t>(in G.U. del 10.1.2008), è stato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approvato il modello da utilizzare per l'inoltro della comunicazione ed i termini e modalità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tecniche relative alla sua trasmissione.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La compilazione del modello e la trasmissione telematica dei dati contenuti può essere effettuata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utilizzando il prodotto di gestione chiamato "</w:t>
      </w:r>
      <w:r>
        <w:rPr>
          <w:rFonts w:ascii="CalibriLight" w:hAnsi="CalibriLight" w:cs="CalibriLight"/>
          <w:color w:val="0000FF"/>
          <w:sz w:val="19"/>
          <w:szCs w:val="19"/>
        </w:rPr>
        <w:t>COSSP</w:t>
      </w:r>
      <w:r>
        <w:rPr>
          <w:rFonts w:ascii="CalibriLight" w:hAnsi="CalibriLight" w:cs="CalibriLight"/>
          <w:color w:val="000000"/>
          <w:sz w:val="19"/>
          <w:szCs w:val="19"/>
        </w:rPr>
        <w:t>", disponibile gratuitamente sul sito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sz w:val="19"/>
          <w:szCs w:val="19"/>
        </w:rPr>
      </w:pPr>
      <w:r>
        <w:rPr>
          <w:rFonts w:ascii="CalibriLight" w:hAnsi="CalibriLight" w:cs="CalibriLight"/>
          <w:color w:val="000000"/>
          <w:sz w:val="19"/>
          <w:szCs w:val="19"/>
        </w:rPr>
        <w:t>dell'Agenzia delle Entrate.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</w:rPr>
      </w:pPr>
      <w:r>
        <w:rPr>
          <w:rFonts w:ascii="CalibriLight" w:hAnsi="CalibriLight" w:cs="CalibriLight"/>
          <w:color w:val="000000"/>
        </w:rPr>
        <w:t>In caso di omessa, incompleta o non veritiera trasmissione dei dati in esame è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</w:rPr>
      </w:pPr>
      <w:r>
        <w:rPr>
          <w:rFonts w:ascii="CalibriLight" w:hAnsi="CalibriLight" w:cs="CalibriLight"/>
          <w:color w:val="000000"/>
        </w:rPr>
        <w:t>applicabile la sanzione da €258,00 a € 2.066,00, ai sensi dell’art. 11, comma 1,</w:t>
      </w:r>
    </w:p>
    <w:p w:rsidR="000775EF" w:rsidRDefault="000775EF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lang w:val="en-US"/>
        </w:rPr>
      </w:pPr>
      <w:proofErr w:type="spellStart"/>
      <w:r w:rsidRPr="000775EF">
        <w:rPr>
          <w:rFonts w:ascii="CalibriLight" w:hAnsi="CalibriLight" w:cs="CalibriLight"/>
          <w:color w:val="000000"/>
          <w:lang w:val="en-US"/>
        </w:rPr>
        <w:t>lett</w:t>
      </w:r>
      <w:proofErr w:type="spellEnd"/>
      <w:r w:rsidRPr="000775EF">
        <w:rPr>
          <w:rFonts w:ascii="CalibriLight" w:hAnsi="CalibriLight" w:cs="CalibriLight"/>
          <w:color w:val="000000"/>
          <w:lang w:val="en-US"/>
        </w:rPr>
        <w:t xml:space="preserve">. a), </w:t>
      </w:r>
      <w:proofErr w:type="spellStart"/>
      <w:r w:rsidRPr="000775EF">
        <w:rPr>
          <w:rFonts w:ascii="CalibriLight" w:hAnsi="CalibriLight" w:cs="CalibriLight"/>
          <w:color w:val="000000"/>
          <w:lang w:val="en-US"/>
        </w:rPr>
        <w:t>D.Lgs</w:t>
      </w:r>
      <w:proofErr w:type="spellEnd"/>
      <w:r w:rsidRPr="000775EF">
        <w:rPr>
          <w:rFonts w:ascii="CalibriLight" w:hAnsi="CalibriLight" w:cs="CalibriLight"/>
          <w:color w:val="000000"/>
          <w:lang w:val="en-US"/>
        </w:rPr>
        <w:t>. n. 471/97.</w:t>
      </w:r>
    </w:p>
    <w:p w:rsidR="0008662D" w:rsidRDefault="0008662D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lang w:val="en-US"/>
        </w:rPr>
      </w:pPr>
    </w:p>
    <w:p w:rsidR="0008662D" w:rsidRDefault="0008662D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lang w:val="en-US"/>
        </w:rPr>
      </w:pPr>
    </w:p>
    <w:p w:rsidR="0008662D" w:rsidRDefault="0008662D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lang w:val="en-US"/>
        </w:rPr>
      </w:pPr>
    </w:p>
    <w:p w:rsidR="0008662D" w:rsidRDefault="0008662D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lang w:val="en-US"/>
        </w:rPr>
      </w:pPr>
    </w:p>
    <w:p w:rsidR="0008662D" w:rsidRDefault="0008662D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lang w:val="en-US"/>
        </w:rPr>
      </w:pPr>
    </w:p>
    <w:p w:rsidR="0008662D" w:rsidRPr="000775EF" w:rsidRDefault="0008662D" w:rsidP="000775E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lang w:val="en-US"/>
        </w:rPr>
      </w:pPr>
    </w:p>
    <w:p w:rsidR="000775EF" w:rsidRPr="0008662D" w:rsidRDefault="000775EF" w:rsidP="000775EF">
      <w:pPr>
        <w:rPr>
          <w:rFonts w:ascii="CalibriLight,Italic" w:hAnsi="CalibriLight,Italic" w:cs="CalibriLight,Italic"/>
          <w:i/>
          <w:iCs/>
          <w:color w:val="000000"/>
          <w:sz w:val="19"/>
          <w:szCs w:val="19"/>
          <w:lang w:val="en-US"/>
        </w:rPr>
      </w:pP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SCADENZE DEL MESE </w:t>
      </w:r>
      <w:proofErr w:type="spellStart"/>
      <w:r>
        <w:rPr>
          <w:rFonts w:ascii="ArialNarrow,Bold" w:hAnsi="ArialNarrow,Bold" w:cs="ArialNarrow,Bold"/>
          <w:b/>
          <w:bCs/>
          <w:sz w:val="20"/>
          <w:szCs w:val="20"/>
        </w:rPr>
        <w:t>DI</w:t>
      </w:r>
      <w:proofErr w:type="spellEnd"/>
      <w:r>
        <w:rPr>
          <w:rFonts w:ascii="ArialNarrow,Bold" w:hAnsi="ArialNarrow,Bold" w:cs="ArialNarrow,Bold"/>
          <w:b/>
          <w:bCs/>
          <w:sz w:val="20"/>
          <w:szCs w:val="20"/>
        </w:rPr>
        <w:t xml:space="preserve"> MAGGIO 2014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Entro lunedì 5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maggio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MANIFESTAZIONI SPORTIVE A PAGAMENTO.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1. Compilazione prospetto biglietteria e abbonamenti.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Le associazioni sportive che percepiscono corrispettivi – nella forma di abbonamenti - per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l’organizzazione di manifestazioni sportive dilettantistiche, sono tenute entro oggi (ai sensi del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DPR 13 marzo 2002, n. 69) alla compilazione del prospetto riepilogativo degli abbonamenti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rilasciati durante il mese precedente </w:t>
      </w:r>
      <w:r>
        <w:rPr>
          <w:rFonts w:ascii="ArialNarrow,Bold" w:hAnsi="ArialNarrow,Bold" w:cs="ArialNarrow,Bold"/>
          <w:b/>
          <w:bCs/>
          <w:sz w:val="20"/>
          <w:szCs w:val="20"/>
        </w:rPr>
        <w:t>(Mod. SD/2).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Entro mercoledì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7 maggio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5xmille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2. Presentazione telematica della domanda di iscrizione.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Scade oggi il termine per presentare, in via telematica, la domanda di iscrizione nell’elenco dei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potenziali beneficiari del 5xmille.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Entro giovedì 15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maggio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TITOLARI </w:t>
      </w:r>
      <w:proofErr w:type="spellStart"/>
      <w:r>
        <w:rPr>
          <w:rFonts w:ascii="ArialNarrow,Bold" w:hAnsi="ArialNarrow,Bold" w:cs="ArialNarrow,Bold"/>
          <w:b/>
          <w:bCs/>
          <w:sz w:val="20"/>
          <w:szCs w:val="20"/>
        </w:rPr>
        <w:t>DI</w:t>
      </w:r>
      <w:proofErr w:type="spellEnd"/>
      <w:r>
        <w:rPr>
          <w:rFonts w:ascii="ArialNarrow,Bold" w:hAnsi="ArialNarrow,Bold" w:cs="ArialNarrow,Bold"/>
          <w:b/>
          <w:bCs/>
          <w:sz w:val="20"/>
          <w:szCs w:val="20"/>
        </w:rPr>
        <w:t xml:space="preserve"> </w:t>
      </w:r>
      <w:proofErr w:type="spellStart"/>
      <w:r>
        <w:rPr>
          <w:rFonts w:ascii="ArialNarrow,Bold" w:hAnsi="ArialNarrow,Bold" w:cs="ArialNarrow,Bold"/>
          <w:b/>
          <w:bCs/>
          <w:sz w:val="20"/>
          <w:szCs w:val="20"/>
        </w:rPr>
        <w:t>P.IVA</w:t>
      </w:r>
      <w:proofErr w:type="spellEnd"/>
      <w:r>
        <w:rPr>
          <w:rFonts w:ascii="ArialNarrow,Bold" w:hAnsi="ArialNarrow,Bold" w:cs="ArialNarrow,Bold"/>
          <w:b/>
          <w:bCs/>
          <w:sz w:val="20"/>
          <w:szCs w:val="20"/>
        </w:rPr>
        <w:t>. IN REGIME ‘398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3. Compilazione registro IVA minori.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Per le associazioni che abbiano optato per il regime di cui alla Legge 398/91, oggi scadono 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termini per la compilazione del registro IVA minori (DM 11/2/97) per quanto riguarda le attività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di natura commerciale svolte nel mese precedente.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Entro venerdì 16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maggio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DATORI </w:t>
      </w:r>
      <w:proofErr w:type="spellStart"/>
      <w:r>
        <w:rPr>
          <w:rFonts w:ascii="ArialNarrow,Bold" w:hAnsi="ArialNarrow,Bold" w:cs="ArialNarrow,Bold"/>
          <w:b/>
          <w:bCs/>
          <w:sz w:val="20"/>
          <w:szCs w:val="20"/>
        </w:rPr>
        <w:t>DI</w:t>
      </w:r>
      <w:proofErr w:type="spellEnd"/>
      <w:r>
        <w:rPr>
          <w:rFonts w:ascii="ArialNarrow,Bold" w:hAnsi="ArialNarrow,Bold" w:cs="ArialNarrow,Bold"/>
          <w:b/>
          <w:bCs/>
          <w:sz w:val="20"/>
          <w:szCs w:val="20"/>
        </w:rPr>
        <w:t xml:space="preserve"> LAVORO/COMMITTENTI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4. Versamento ritenute fiscali su premi e compensi sportivi.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Entro oggi devono essere versate, tramite il consueto modello F24, le ritenute effettuate su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rimborsi forfetari, indennità di trasferta, premi e compensi per prestazioni sportive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dilettantistiche eccedenti la quota annua di esenzione pari a Euro 7.500,00 e pagati (vale il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principio di cassa) nel mese precedente.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5. Versamento delle ritenute fiscali sui compensi per collaborazioni occasionali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coordinate e collaborazione coordinate e continuative.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Entro oggi devono essere versate – mediante Modello F24 – le ritenute alla fonte sui compensi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erogati in base a rapporti di collaborazione coordinata e continuativa o collaborazione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occasionale coordinata nel mese precedente (</w:t>
      </w:r>
      <w:r>
        <w:rPr>
          <w:rFonts w:ascii="ArialNarrow,Italic" w:hAnsi="ArialNarrow,Italic" w:cs="ArialNarrow,Italic"/>
          <w:i/>
          <w:iCs/>
          <w:sz w:val="20"/>
          <w:szCs w:val="20"/>
        </w:rPr>
        <w:t>codice tributo 1004 - Ritenute sui redditi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,Italic" w:hAnsi="ArialNarrow,Italic" w:cs="ArialNarrow,Italic"/>
          <w:i/>
          <w:iCs/>
          <w:sz w:val="20"/>
          <w:szCs w:val="20"/>
        </w:rPr>
        <w:t>assimilati a quelli di lavoro dipendente</w:t>
      </w:r>
      <w:r>
        <w:rPr>
          <w:rFonts w:ascii="ArialNarrow" w:hAnsi="ArialNarrow" w:cs="ArialNarrow"/>
          <w:sz w:val="20"/>
          <w:szCs w:val="20"/>
        </w:rPr>
        <w:t>).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6. Versamento ritenute alla fonte su redditi di lavoro autonomo.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Entro oggi devono essere versate – mediante Modello F24 – le ritenute a titolo di acconto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operate sui compensi pagati (vale il principio di cassa) nel mese precedente a lavoratori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autonomi titolari di partita IVA o in regime di collaborazione occasionale non coordinata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(</w:t>
      </w:r>
      <w:r>
        <w:rPr>
          <w:rFonts w:ascii="ArialNarrow,Italic" w:hAnsi="ArialNarrow,Italic" w:cs="ArialNarrow,Italic"/>
          <w:i/>
          <w:iCs/>
          <w:sz w:val="20"/>
          <w:szCs w:val="20"/>
        </w:rPr>
        <w:t>codice tributo: 1040 - Redditi di lavoro autonomo: compensi per l'esercizio di arti e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,Italic" w:hAnsi="ArialNarrow,Italic" w:cs="ArialNarrow,Italic"/>
          <w:i/>
          <w:iCs/>
          <w:sz w:val="20"/>
          <w:szCs w:val="20"/>
        </w:rPr>
        <w:t>professioni</w:t>
      </w:r>
      <w:r>
        <w:rPr>
          <w:rFonts w:ascii="ArialNarrow" w:hAnsi="ArialNarrow" w:cs="ArialNarrow"/>
          <w:sz w:val="20"/>
          <w:szCs w:val="20"/>
        </w:rPr>
        <w:t>).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>7. Versamento ritenute alla fonte su premi e vincite corrisposti o maturati.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Entro oggi devono essere versate – mediante Modello F24 – le ritenute alla fonte su premi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(non di natura sportiva) e vincite corrisposti o maturati nel mese precedente (</w:t>
      </w:r>
      <w:r>
        <w:rPr>
          <w:rFonts w:ascii="ArialNarrow,Italic" w:hAnsi="ArialNarrow,Italic" w:cs="ArialNarrow,Italic"/>
          <w:i/>
          <w:iCs/>
          <w:sz w:val="20"/>
          <w:szCs w:val="20"/>
        </w:rPr>
        <w:t>codici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sz w:val="20"/>
          <w:szCs w:val="20"/>
        </w:rPr>
      </w:pPr>
      <w:r>
        <w:rPr>
          <w:rFonts w:ascii="ArialNarrow,Italic" w:hAnsi="ArialNarrow,Italic" w:cs="ArialNarrow,Italic"/>
          <w:i/>
          <w:iCs/>
          <w:sz w:val="20"/>
          <w:szCs w:val="20"/>
        </w:rPr>
        <w:t>tributo</w:t>
      </w:r>
      <w:r>
        <w:rPr>
          <w:rFonts w:ascii="ArialNarrow,BoldItalic" w:hAnsi="ArialNarrow,BoldItalic" w:cs="ArialNarrow,BoldItalic"/>
          <w:b/>
          <w:bCs/>
          <w:i/>
          <w:iCs/>
          <w:sz w:val="20"/>
          <w:szCs w:val="20"/>
        </w:rPr>
        <w:t xml:space="preserve">: </w:t>
      </w:r>
      <w:r>
        <w:rPr>
          <w:rFonts w:ascii="ArialNarrow,Italic" w:hAnsi="ArialNarrow,Italic" w:cs="ArialNarrow,Italic"/>
          <w:i/>
          <w:iCs/>
          <w:sz w:val="20"/>
          <w:szCs w:val="20"/>
        </w:rPr>
        <w:t>1046 - premi delle lotterie, tombole, pesche o banchi di beneficenza; 1047 - premi per</w:t>
      </w:r>
    </w:p>
    <w:p w:rsidR="00EE613D" w:rsidRDefault="00EE613D" w:rsidP="00EE613D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sz w:val="20"/>
          <w:szCs w:val="20"/>
        </w:rPr>
      </w:pPr>
      <w:r>
        <w:rPr>
          <w:rFonts w:ascii="ArialNarrow,Italic" w:hAnsi="ArialNarrow,Italic" w:cs="ArialNarrow,Italic"/>
          <w:i/>
          <w:iCs/>
          <w:sz w:val="20"/>
          <w:szCs w:val="20"/>
        </w:rPr>
        <w:t>giochi di abilità in spettacoli radiotelevisivi e in altre manifestazioni; 1048 – altre vincite e</w:t>
      </w:r>
    </w:p>
    <w:p w:rsidR="00EE613D" w:rsidRDefault="00EE613D" w:rsidP="00EE613D">
      <w:pPr>
        <w:rPr>
          <w:rFonts w:ascii="CalibriLight,Italic" w:hAnsi="CalibriLight,Italic" w:cs="CalibriLight,Italic"/>
          <w:i/>
          <w:iCs/>
          <w:color w:val="000000"/>
          <w:sz w:val="19"/>
          <w:szCs w:val="19"/>
        </w:rPr>
      </w:pPr>
      <w:r>
        <w:rPr>
          <w:rFonts w:ascii="ArialNarrow,Italic" w:hAnsi="ArialNarrow,Italic" w:cs="ArialNarrow,Italic"/>
          <w:i/>
          <w:iCs/>
          <w:sz w:val="20"/>
          <w:szCs w:val="20"/>
        </w:rPr>
        <w:t>premi</w:t>
      </w:r>
      <w:r>
        <w:rPr>
          <w:rFonts w:ascii="ArialNarrow" w:hAnsi="ArialNarrow" w:cs="ArialNarrow"/>
          <w:sz w:val="20"/>
          <w:szCs w:val="20"/>
        </w:rPr>
        <w:t>).</w:t>
      </w:r>
    </w:p>
    <w:p w:rsidR="00EE613D" w:rsidRDefault="00EE613D" w:rsidP="000775EF"/>
    <w:sectPr w:rsidR="00EE613D" w:rsidSect="00093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Ligh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3881"/>
    <w:rsid w:val="000775EF"/>
    <w:rsid w:val="0008662D"/>
    <w:rsid w:val="00093798"/>
    <w:rsid w:val="00863881"/>
    <w:rsid w:val="009F04A7"/>
    <w:rsid w:val="00E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7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58D9F-DEA5-4611-BA21-3519D988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1929</Words>
  <Characters>10999</Characters>
  <Application>Microsoft Office Word</Application>
  <DocSecurity>0</DocSecurity>
  <Lines>91</Lines>
  <Paragraphs>25</Paragraphs>
  <ScaleCrop>false</ScaleCrop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Nuovo</cp:lastModifiedBy>
  <cp:revision>4</cp:revision>
  <dcterms:created xsi:type="dcterms:W3CDTF">2014-04-29T06:46:00Z</dcterms:created>
  <dcterms:modified xsi:type="dcterms:W3CDTF">2014-04-29T06:57:00Z</dcterms:modified>
</cp:coreProperties>
</file>