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BD13" w14:textId="54E93807" w:rsidR="00B24BC1" w:rsidRPr="00B24BC1" w:rsidRDefault="00B24BC1" w:rsidP="00B24BC1">
      <w:pPr>
        <w:divId w:val="2056998025"/>
        <w:rPr>
          <w:rFonts w:ascii="Times New Roman" w:eastAsia="Times New Roman" w:hAnsi="Times New Roman" w:cs="Times New Roman"/>
          <w:sz w:val="24"/>
          <w:szCs w:val="24"/>
          <w:lang w:val="it-IT"/>
        </w:rPr>
      </w:pPr>
    </w:p>
    <w:p w14:paraId="3D5125C8" w14:textId="77777777" w:rsidR="004440E2" w:rsidRPr="004440E2" w:rsidRDefault="004440E2" w:rsidP="004440E2">
      <w:pPr>
        <w:keepNext/>
        <w:keepLines/>
        <w:tabs>
          <w:tab w:val="center" w:pos="5598"/>
          <w:tab w:val="left" w:pos="10010"/>
        </w:tabs>
        <w:spacing w:before="240" w:after="120" w:line="200" w:lineRule="exact"/>
        <w:ind w:right="-198"/>
        <w:jc w:val="center"/>
        <w:rPr>
          <w:rFonts w:asciiTheme="majorHAnsi" w:eastAsia="Calibri" w:hAnsiTheme="majorHAnsi" w:cs="Calibri"/>
          <w:b/>
          <w:bCs/>
          <w:color w:val="000000" w:themeColor="text1"/>
          <w:spacing w:val="10"/>
          <w:sz w:val="28"/>
          <w:szCs w:val="28"/>
          <w:lang w:val="it-IT"/>
        </w:rPr>
      </w:pPr>
      <w:r w:rsidRPr="004440E2">
        <w:rPr>
          <w:rFonts w:asciiTheme="majorHAnsi" w:eastAsia="Calibri" w:hAnsiTheme="majorHAnsi" w:cs="Calibri"/>
          <w:b/>
          <w:bCs/>
          <w:color w:val="000000" w:themeColor="text1"/>
          <w:spacing w:val="10"/>
          <w:sz w:val="28"/>
          <w:szCs w:val="28"/>
          <w:lang w:val="it-IT"/>
        </w:rPr>
        <w:t>CAMPIONATO NAZIONALE UISP PADEL A SQUADRE – 2025-2026</w:t>
      </w:r>
    </w:p>
    <w:p w14:paraId="6D23478A" w14:textId="77777777" w:rsidR="004440E2" w:rsidRPr="004440E2" w:rsidRDefault="004440E2" w:rsidP="004440E2">
      <w:pPr>
        <w:spacing w:before="120" w:after="120" w:line="259" w:lineRule="auto"/>
        <w:jc w:val="center"/>
        <w:rPr>
          <w:rFonts w:asciiTheme="majorHAnsi" w:eastAsia="Calibri" w:hAnsiTheme="majorHAnsi" w:cs="Calibri"/>
          <w:b/>
          <w:bCs/>
          <w:color w:val="000000" w:themeColor="text1"/>
          <w:spacing w:val="10"/>
          <w:sz w:val="28"/>
          <w:szCs w:val="28"/>
          <w:lang w:val="it-IT"/>
        </w:rPr>
      </w:pPr>
      <w:r w:rsidRPr="004440E2">
        <w:rPr>
          <w:rFonts w:asciiTheme="majorHAnsi" w:eastAsia="Calibri" w:hAnsiTheme="majorHAnsi" w:cs="Calibri"/>
          <w:b/>
          <w:bCs/>
          <w:color w:val="000000" w:themeColor="text1"/>
          <w:spacing w:val="10"/>
          <w:sz w:val="28"/>
          <w:szCs w:val="28"/>
          <w:lang w:val="it-IT"/>
        </w:rPr>
        <w:t>MASCHILE – FEMMINILE - MISTO</w:t>
      </w:r>
    </w:p>
    <w:p w14:paraId="7D7C69D2" w14:textId="77777777" w:rsidR="004440E2" w:rsidRPr="004440E2" w:rsidRDefault="004440E2" w:rsidP="004440E2">
      <w:pPr>
        <w:spacing w:before="120" w:after="160" w:line="259" w:lineRule="auto"/>
        <w:rPr>
          <w:rFonts w:ascii="Arial Narrow" w:eastAsia="Calibri" w:hAnsi="Arial Narrow" w:cstheme="majorHAnsi"/>
          <w:sz w:val="22"/>
          <w:szCs w:val="22"/>
          <w:lang w:val="it-IT"/>
        </w:rPr>
      </w:pPr>
      <w:r w:rsidRPr="004440E2">
        <w:rPr>
          <w:rFonts w:ascii="Arial Narrow" w:eastAsia="Calibri" w:hAnsi="Arial Narrow" w:cstheme="majorHAnsi"/>
          <w:b/>
          <w:bCs/>
          <w:color w:val="E36C0A"/>
          <w:spacing w:val="10"/>
          <w:sz w:val="28"/>
          <w:szCs w:val="28"/>
          <w:lang w:val="it-IT"/>
        </w:rPr>
        <w:t xml:space="preserve"> </w:t>
      </w:r>
    </w:p>
    <w:p w14:paraId="28F4A4B0" w14:textId="0B84DACE" w:rsidR="004440E2" w:rsidRPr="004440E2" w:rsidRDefault="004440E2" w:rsidP="004440E2">
      <w:pPr>
        <w:numPr>
          <w:ilvl w:val="0"/>
          <w:numId w:val="11"/>
        </w:numPr>
        <w:pBdr>
          <w:top w:val="nil"/>
          <w:left w:val="nil"/>
          <w:bottom w:val="nil"/>
          <w:right w:val="nil"/>
          <w:between w:val="nil"/>
        </w:pBdr>
        <w:spacing w:line="259" w:lineRule="auto"/>
        <w:rPr>
          <w:rFonts w:ascii="Calibri" w:eastAsia="Calibri" w:hAnsi="Calibri" w:cs="Calibri"/>
          <w:sz w:val="22"/>
          <w:szCs w:val="22"/>
          <w:lang w:val="it-IT"/>
        </w:rPr>
      </w:pPr>
      <w:r w:rsidRPr="004440E2">
        <w:rPr>
          <w:rFonts w:ascii="Calibri" w:eastAsia="Calibri" w:hAnsi="Calibri" w:cs="Calibri"/>
          <w:color w:val="000000"/>
          <w:sz w:val="22"/>
          <w:szCs w:val="22"/>
          <w:lang w:val="it-IT"/>
        </w:rPr>
        <w:t>Il campionato</w:t>
      </w:r>
      <w:r w:rsidR="00B31C99">
        <w:rPr>
          <w:rFonts w:ascii="Calibri" w:eastAsia="Calibri" w:hAnsi="Calibri" w:cs="Calibri"/>
          <w:color w:val="000000"/>
          <w:sz w:val="22"/>
          <w:szCs w:val="22"/>
          <w:lang w:val="it-IT"/>
        </w:rPr>
        <w:t xml:space="preserve"> nazionale a squadre</w:t>
      </w:r>
      <w:r w:rsidRPr="004440E2">
        <w:rPr>
          <w:rFonts w:ascii="Calibri" w:eastAsia="Calibri" w:hAnsi="Calibri" w:cs="Calibri"/>
          <w:color w:val="000000"/>
          <w:sz w:val="22"/>
          <w:szCs w:val="22"/>
          <w:lang w:val="it-IT"/>
        </w:rPr>
        <w:t xml:space="preserve"> è a carattere amatoriale e dilettantistico, tipologia “</w:t>
      </w:r>
      <w:proofErr w:type="spellStart"/>
      <w:r w:rsidRPr="004440E2">
        <w:rPr>
          <w:rFonts w:ascii="Calibri" w:eastAsia="Calibri" w:hAnsi="Calibri" w:cs="Calibri"/>
          <w:color w:val="000000"/>
          <w:sz w:val="22"/>
          <w:szCs w:val="22"/>
          <w:lang w:val="it-IT"/>
        </w:rPr>
        <w:t>PADELPERTUTTI</w:t>
      </w:r>
      <w:proofErr w:type="spellEnd"/>
      <w:r w:rsidRPr="004440E2">
        <w:rPr>
          <w:rFonts w:ascii="Calibri" w:eastAsia="Calibri" w:hAnsi="Calibri" w:cs="Calibri"/>
          <w:color w:val="000000"/>
          <w:sz w:val="22"/>
          <w:szCs w:val="22"/>
          <w:lang w:val="it-IT"/>
        </w:rPr>
        <w:t xml:space="preserve">”, è riservato a giocatori e giocatrici in regola con il tesseramento UISP 2026 ed aventi una classifica UISP massima equivalente a livello 4 e 5 di altri enti o federazioni riconosciute dal CONI e CON DEROGA PER ATLETI CON PUNTEGGIO </w:t>
      </w:r>
      <w:r w:rsidR="00B31C99" w:rsidRPr="004440E2">
        <w:rPr>
          <w:rFonts w:ascii="Calibri" w:eastAsia="Calibri" w:hAnsi="Calibri" w:cs="Calibri"/>
          <w:b/>
          <w:bCs/>
          <w:color w:val="000000"/>
          <w:sz w:val="22"/>
          <w:szCs w:val="22"/>
          <w:lang w:val="it-IT"/>
        </w:rPr>
        <w:t>terza</w:t>
      </w:r>
      <w:r w:rsidRPr="004440E2">
        <w:rPr>
          <w:rFonts w:ascii="Calibri" w:eastAsia="Calibri" w:hAnsi="Calibri" w:cs="Calibri"/>
          <w:b/>
          <w:bCs/>
          <w:color w:val="000000"/>
          <w:sz w:val="22"/>
          <w:szCs w:val="22"/>
          <w:lang w:val="it-IT"/>
        </w:rPr>
        <w:t xml:space="preserve"> Fascia</w:t>
      </w:r>
      <w:r w:rsidRPr="004440E2">
        <w:rPr>
          <w:rFonts w:ascii="Calibri" w:eastAsia="Calibri" w:hAnsi="Calibri" w:cs="Calibri"/>
          <w:color w:val="000000"/>
          <w:sz w:val="22"/>
          <w:szCs w:val="22"/>
          <w:lang w:val="it-IT"/>
        </w:rPr>
        <w:t xml:space="preserve"> Alta VERIFICATI DAL COMITATO ORGANIZZATORE.</w:t>
      </w:r>
    </w:p>
    <w:p w14:paraId="4C5EB01B" w14:textId="77777777" w:rsidR="004440E2" w:rsidRPr="004440E2" w:rsidRDefault="004440E2" w:rsidP="004440E2">
      <w:pPr>
        <w:numPr>
          <w:ilvl w:val="0"/>
          <w:numId w:val="11"/>
        </w:numPr>
        <w:pBdr>
          <w:top w:val="nil"/>
          <w:left w:val="nil"/>
          <w:bottom w:val="nil"/>
          <w:right w:val="nil"/>
          <w:between w:val="nil"/>
        </w:pBdr>
        <w:spacing w:line="259" w:lineRule="auto"/>
        <w:rPr>
          <w:rFonts w:ascii="Calibri" w:eastAsia="Calibri" w:hAnsi="Calibri" w:cs="Calibri"/>
          <w:sz w:val="22"/>
          <w:szCs w:val="22"/>
          <w:lang w:val="it-IT"/>
        </w:rPr>
      </w:pPr>
      <w:r w:rsidRPr="004440E2">
        <w:rPr>
          <w:rFonts w:ascii="Calibri" w:eastAsia="Calibri" w:hAnsi="Calibri" w:cs="Calibri"/>
          <w:color w:val="000000"/>
          <w:sz w:val="22"/>
          <w:szCs w:val="22"/>
          <w:lang w:val="it-IT"/>
        </w:rPr>
        <w:t xml:space="preserve">I giocatori e le giocatrici devono possedere ed esibire la tessera UISP 2026. Coloro che ne fossero sprovvisti, potranno richiederla alla ASD di appartenenza o di riferimento, prima dell’inizio del campionato, fornendo le proprie generalità, residenza, e-mail, codice fiscale e relativo </w:t>
      </w:r>
      <w:r w:rsidRPr="004440E2">
        <w:rPr>
          <w:rFonts w:ascii="Calibri" w:eastAsia="Calibri" w:hAnsi="Calibri" w:cs="Calibri"/>
          <w:b/>
          <w:bCs/>
          <w:color w:val="000000"/>
          <w:sz w:val="22"/>
          <w:szCs w:val="22"/>
          <w:lang w:val="it-IT"/>
        </w:rPr>
        <w:t>Certificato Medico Sportivo Valido Per Attività Agonistica</w:t>
      </w:r>
      <w:r w:rsidRPr="004440E2">
        <w:rPr>
          <w:rFonts w:ascii="Calibri" w:eastAsia="Calibri" w:hAnsi="Calibri" w:cs="Calibri"/>
          <w:color w:val="000000"/>
          <w:sz w:val="22"/>
          <w:szCs w:val="22"/>
          <w:lang w:val="it-IT"/>
        </w:rPr>
        <w:t>.</w:t>
      </w:r>
    </w:p>
    <w:p w14:paraId="6796D02D"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t xml:space="preserve"> Il campionato si disputerà presso gli impianti sportivi indicati dalle squadre partecipanti.</w:t>
      </w:r>
    </w:p>
    <w:p w14:paraId="1FBD3C6B" w14:textId="77777777" w:rsidR="004440E2" w:rsidRPr="004440E2" w:rsidRDefault="004440E2" w:rsidP="004440E2">
      <w:pPr>
        <w:numPr>
          <w:ilvl w:val="0"/>
          <w:numId w:val="11"/>
        </w:numPr>
        <w:pBdr>
          <w:top w:val="nil"/>
          <w:left w:val="nil"/>
          <w:bottom w:val="nil"/>
          <w:right w:val="nil"/>
          <w:between w:val="nil"/>
        </w:pBdr>
        <w:spacing w:line="259" w:lineRule="auto"/>
        <w:rPr>
          <w:rFonts w:ascii="Calibri" w:eastAsia="Calibri" w:hAnsi="Calibri" w:cs="Calibri"/>
          <w:b/>
          <w:bCs/>
          <w:sz w:val="22"/>
          <w:szCs w:val="22"/>
          <w:lang w:val="it-IT"/>
        </w:rPr>
      </w:pPr>
      <w:r w:rsidRPr="004440E2">
        <w:rPr>
          <w:rFonts w:ascii="Calibri" w:eastAsia="Calibri" w:hAnsi="Calibri" w:cs="Calibri"/>
          <w:b/>
          <w:bCs/>
          <w:sz w:val="22"/>
          <w:szCs w:val="22"/>
          <w:lang w:val="it-IT"/>
        </w:rPr>
        <w:t>FASI DEL CAMPIONATO</w:t>
      </w:r>
    </w:p>
    <w:p w14:paraId="39C3A831"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b/>
          <w:bCs/>
          <w:sz w:val="22"/>
          <w:szCs w:val="22"/>
          <w:lang w:val="it-IT"/>
        </w:rPr>
      </w:pPr>
      <w:r w:rsidRPr="004440E2">
        <w:rPr>
          <w:rFonts w:ascii="Calibri" w:eastAsia="Calibri" w:hAnsi="Calibri" w:cs="Calibri"/>
          <w:b/>
          <w:bCs/>
          <w:sz w:val="22"/>
          <w:szCs w:val="22"/>
          <w:lang w:val="it-IT"/>
        </w:rPr>
        <w:t xml:space="preserve">1. FASE GIRONI PROVINCIALI / </w:t>
      </w:r>
      <w:proofErr w:type="spellStart"/>
      <w:r w:rsidRPr="004440E2">
        <w:rPr>
          <w:rFonts w:ascii="Calibri" w:eastAsia="Calibri" w:hAnsi="Calibri" w:cs="Calibri"/>
          <w:b/>
          <w:bCs/>
          <w:sz w:val="22"/>
          <w:szCs w:val="22"/>
          <w:lang w:val="it-IT"/>
        </w:rPr>
        <w:t>INTERPROVICIALI</w:t>
      </w:r>
      <w:proofErr w:type="spellEnd"/>
    </w:p>
    <w:p w14:paraId="2218390B"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Si giocherà con gironi semplici (sola andata) che saranno composti da minimo 3 a massimo 6 squadre,</w:t>
      </w:r>
    </w:p>
    <w:p w14:paraId="16511B4A"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in base al numero delle iscrizioni. I gironi saranno generati a sorteggio.</w:t>
      </w:r>
    </w:p>
    <w:p w14:paraId="40909384"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Le squadre di ogni girone accederanno alla fase provinciale/regionale/nazionale suddivise, a seconda</w:t>
      </w:r>
    </w:p>
    <w:p w14:paraId="0577FA2F"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del piazzamento nel girone stesso, in FASE ORO, FASE ARGENTO o FASE BRONZO.</w:t>
      </w:r>
    </w:p>
    <w:p w14:paraId="66C59EA2"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In caso di gironi composti da 3 squadre:</w:t>
      </w:r>
    </w:p>
    <w:p w14:paraId="4663AA95"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1ª classificata ORO – 2ª classificata ARGENTO – 3ª classificata BRONZO</w:t>
      </w:r>
    </w:p>
    <w:p w14:paraId="7893E806"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In caso di gironi composti da 4-5 squadre:</w:t>
      </w:r>
    </w:p>
    <w:p w14:paraId="5D391C79"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1ª classificata ORO - 2ª e 3ª classificate ARGENTO – 4ª e 5ª classificate BRONZO</w:t>
      </w:r>
    </w:p>
    <w:p w14:paraId="7306362E"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In caso di gironi composti da 6 squadre:</w:t>
      </w:r>
    </w:p>
    <w:p w14:paraId="505975F3"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 xml:space="preserve">1ª-2ª classificate ORO - 2ª e 3ª classificate ARGENTO – 4ª, 5ª e </w:t>
      </w:r>
      <w:proofErr w:type="spellStart"/>
      <w:r w:rsidRPr="004440E2">
        <w:rPr>
          <w:rFonts w:ascii="Calibri" w:eastAsia="Calibri" w:hAnsi="Calibri" w:cs="Calibri"/>
          <w:sz w:val="22"/>
          <w:szCs w:val="22"/>
          <w:lang w:val="it-IT"/>
        </w:rPr>
        <w:t>6ªclassificate</w:t>
      </w:r>
      <w:proofErr w:type="spellEnd"/>
      <w:r w:rsidRPr="004440E2">
        <w:rPr>
          <w:rFonts w:ascii="Calibri" w:eastAsia="Calibri" w:hAnsi="Calibri" w:cs="Calibri"/>
          <w:sz w:val="22"/>
          <w:szCs w:val="22"/>
          <w:lang w:val="it-IT"/>
        </w:rPr>
        <w:t xml:space="preserve"> BRONZO</w:t>
      </w:r>
    </w:p>
    <w:p w14:paraId="130ED30E"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b/>
          <w:bCs/>
          <w:sz w:val="22"/>
          <w:szCs w:val="22"/>
          <w:lang w:val="it-IT"/>
        </w:rPr>
      </w:pPr>
      <w:r w:rsidRPr="004440E2">
        <w:rPr>
          <w:rFonts w:ascii="Calibri" w:eastAsia="Calibri" w:hAnsi="Calibri" w:cs="Calibri"/>
          <w:b/>
          <w:bCs/>
          <w:sz w:val="22"/>
          <w:szCs w:val="22"/>
          <w:lang w:val="it-IT"/>
        </w:rPr>
        <w:t>2. MASTER PROVINCIALI / INTERPROVINCIALI</w:t>
      </w:r>
    </w:p>
    <w:p w14:paraId="3AC38984"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Si giocherà con tabelloni ad eliminazione diretta in tutte e tre le categorie ORO, ARGENTO e BRONZO.</w:t>
      </w:r>
    </w:p>
    <w:p w14:paraId="7A7F6717"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Le squadre finaliste dei tabelloni accederanno al Master Regionale.</w:t>
      </w:r>
    </w:p>
    <w:p w14:paraId="04A2CAE8"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b/>
          <w:bCs/>
          <w:sz w:val="22"/>
          <w:szCs w:val="22"/>
          <w:lang w:val="it-IT"/>
        </w:rPr>
      </w:pPr>
      <w:r w:rsidRPr="004440E2">
        <w:rPr>
          <w:rFonts w:ascii="Calibri" w:eastAsia="Calibri" w:hAnsi="Calibri" w:cs="Calibri"/>
          <w:b/>
          <w:bCs/>
          <w:sz w:val="22"/>
          <w:szCs w:val="22"/>
          <w:lang w:val="it-IT"/>
        </w:rPr>
        <w:t>3. MASTER REGIONALE</w:t>
      </w:r>
    </w:p>
    <w:p w14:paraId="744EC8D2"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Si giocherà con tabelloni ad eliminazione diretta in tutte e tre le categorie ORO, ARGENTO e</w:t>
      </w:r>
    </w:p>
    <w:p w14:paraId="0D7B1661"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BRONZO. Le squadre finaliste dei tabelloni accederanno al Master Nazionale.</w:t>
      </w:r>
    </w:p>
    <w:p w14:paraId="461644E7"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b/>
          <w:bCs/>
          <w:sz w:val="22"/>
          <w:szCs w:val="22"/>
          <w:lang w:val="it-IT"/>
        </w:rPr>
      </w:pPr>
      <w:r w:rsidRPr="004440E2">
        <w:rPr>
          <w:rFonts w:ascii="Calibri" w:eastAsia="Calibri" w:hAnsi="Calibri" w:cs="Calibri"/>
          <w:b/>
          <w:bCs/>
          <w:sz w:val="22"/>
          <w:szCs w:val="22"/>
          <w:lang w:val="it-IT"/>
        </w:rPr>
        <w:t>4. FASE NAZIONALE: DA DEFINIRE</w:t>
      </w:r>
    </w:p>
    <w:p w14:paraId="5F5E3E90"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sz w:val="22"/>
          <w:szCs w:val="22"/>
          <w:lang w:val="it-IT"/>
        </w:rPr>
        <w:t>Si giocherà con tabelloni a ripescaggio totale in tutte e tre le categorie ORO, ARGENTO e BRONZO.</w:t>
      </w:r>
    </w:p>
    <w:p w14:paraId="3D9302B0" w14:textId="77777777" w:rsidR="004440E2" w:rsidRPr="004440E2" w:rsidRDefault="004440E2" w:rsidP="004440E2">
      <w:pPr>
        <w:pBdr>
          <w:top w:val="nil"/>
          <w:left w:val="nil"/>
          <w:bottom w:val="nil"/>
          <w:right w:val="nil"/>
          <w:between w:val="nil"/>
        </w:pBdr>
        <w:spacing w:line="259" w:lineRule="auto"/>
        <w:rPr>
          <w:rFonts w:ascii="Calibri" w:eastAsia="Calibri" w:hAnsi="Calibri" w:cs="Calibri"/>
          <w:sz w:val="22"/>
          <w:szCs w:val="22"/>
          <w:lang w:val="it-IT"/>
        </w:rPr>
      </w:pPr>
    </w:p>
    <w:p w14:paraId="4BDAF4C0" w14:textId="77777777" w:rsidR="004440E2" w:rsidRPr="004440E2" w:rsidRDefault="004440E2" w:rsidP="004440E2">
      <w:pPr>
        <w:numPr>
          <w:ilvl w:val="0"/>
          <w:numId w:val="11"/>
        </w:numPr>
        <w:pBdr>
          <w:top w:val="nil"/>
          <w:left w:val="nil"/>
          <w:bottom w:val="nil"/>
          <w:right w:val="nil"/>
          <w:between w:val="nil"/>
        </w:pBdr>
        <w:spacing w:line="259" w:lineRule="auto"/>
        <w:contextualSpacing/>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t>La sede e la data verranno comunicate successivamente.</w:t>
      </w:r>
    </w:p>
    <w:p w14:paraId="29EC4949"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color w:val="000000"/>
          <w:sz w:val="22"/>
          <w:szCs w:val="22"/>
          <w:lang w:val="it-IT"/>
        </w:rPr>
        <w:t>Una squadra che, eventualmente, non abbia campo per giocare può richiedere di partecipare sempre in trasferta avendo l’obbligo di fornire le palline per giocare nelle giornate in cui, da calendario, avrebbe dovuto giocare in casa.</w:t>
      </w:r>
    </w:p>
    <w:p w14:paraId="68C43FB2" w14:textId="77777777" w:rsidR="004440E2" w:rsidRPr="004440E2" w:rsidRDefault="004440E2" w:rsidP="004440E2">
      <w:pPr>
        <w:numPr>
          <w:ilvl w:val="0"/>
          <w:numId w:val="11"/>
        </w:numPr>
        <w:pBdr>
          <w:top w:val="nil"/>
          <w:left w:val="nil"/>
          <w:bottom w:val="nil"/>
          <w:right w:val="nil"/>
          <w:between w:val="nil"/>
        </w:pBdr>
        <w:spacing w:line="259" w:lineRule="auto"/>
        <w:rPr>
          <w:rFonts w:ascii="Calibri" w:eastAsia="Calibri" w:hAnsi="Calibri" w:cs="Calibri"/>
          <w:sz w:val="22"/>
          <w:szCs w:val="22"/>
          <w:lang w:val="it-IT"/>
        </w:rPr>
      </w:pPr>
      <w:r w:rsidRPr="004440E2">
        <w:rPr>
          <w:rFonts w:ascii="Calibri" w:eastAsia="Calibri" w:hAnsi="Calibri" w:cs="Calibri"/>
          <w:color w:val="000000"/>
          <w:sz w:val="22"/>
          <w:szCs w:val="22"/>
          <w:lang w:val="it-IT"/>
        </w:rPr>
        <w:t xml:space="preserve">Ogni squadra dovrà essere composta da un minimo di 6 atleti e atlete. </w:t>
      </w:r>
    </w:p>
    <w:p w14:paraId="4BCC891F"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t xml:space="preserve">Ogni incontro prevede 3 partite di doppio: Maschile - Femminile - Misto, (saranno necessari obbligatoriamente 3 giocatori e 2 o 3 giocatrici per squadra, una delle giocatrici potrà disputare l’incontro femminile ed il misto). </w:t>
      </w:r>
    </w:p>
    <w:p w14:paraId="00B554F7"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color w:val="000000"/>
          <w:sz w:val="22"/>
          <w:szCs w:val="22"/>
          <w:lang w:val="it-IT"/>
        </w:rPr>
        <w:t xml:space="preserve">È previsto l’utilizzo di un solo atleta maschile di </w:t>
      </w:r>
      <w:r w:rsidRPr="004440E2">
        <w:rPr>
          <w:rFonts w:ascii="Calibri" w:eastAsia="Calibri" w:hAnsi="Calibri" w:cs="Calibri"/>
          <w:b/>
          <w:bCs/>
          <w:color w:val="000000"/>
          <w:sz w:val="22"/>
          <w:szCs w:val="22"/>
          <w:lang w:val="it-IT"/>
        </w:rPr>
        <w:t>Fascia 3</w:t>
      </w:r>
      <w:r w:rsidRPr="004440E2">
        <w:rPr>
          <w:rFonts w:ascii="Calibri" w:eastAsia="Calibri" w:hAnsi="Calibri" w:cs="Calibri"/>
          <w:color w:val="000000"/>
          <w:sz w:val="22"/>
          <w:szCs w:val="22"/>
          <w:lang w:val="it-IT"/>
        </w:rPr>
        <w:t xml:space="preserve"> ed una sola giocatrice di </w:t>
      </w:r>
      <w:r w:rsidRPr="004440E2">
        <w:rPr>
          <w:rFonts w:ascii="Calibri" w:eastAsia="Calibri" w:hAnsi="Calibri" w:cs="Calibri"/>
          <w:b/>
          <w:bCs/>
          <w:color w:val="000000"/>
          <w:sz w:val="22"/>
          <w:szCs w:val="22"/>
          <w:lang w:val="it-IT"/>
        </w:rPr>
        <w:t>Fascia 3</w:t>
      </w:r>
      <w:r w:rsidRPr="004440E2">
        <w:rPr>
          <w:rFonts w:ascii="Calibri" w:eastAsia="Calibri" w:hAnsi="Calibri" w:cs="Calibri"/>
          <w:color w:val="000000"/>
          <w:sz w:val="22"/>
          <w:szCs w:val="22"/>
          <w:lang w:val="it-IT"/>
        </w:rPr>
        <w:t xml:space="preserve">, </w:t>
      </w:r>
      <w:r w:rsidRPr="004440E2">
        <w:rPr>
          <w:rFonts w:ascii="Calibri" w:eastAsia="Calibri" w:hAnsi="Calibri" w:cs="Calibri"/>
          <w:b/>
          <w:bCs/>
          <w:color w:val="000000"/>
          <w:sz w:val="22"/>
          <w:szCs w:val="22"/>
          <w:lang w:val="it-IT"/>
        </w:rPr>
        <w:t>i due non potranno giocare assieme e la donna non potrà disputare 2 incontri nella stessa gara.</w:t>
      </w:r>
    </w:p>
    <w:p w14:paraId="47892E05"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lastRenderedPageBreak/>
        <w:t xml:space="preserve">Le Partite si disputeranno con la formula dei 2 set a 6 games (sul sei pari tie break a 7 punti, con punto secco sul 6 pari), nel caso di un set pari come terzo set si giocherà un Long Tie Break a 9 punti (in questo caso si vince con 2 punti di scarto). Tutti i games dovranno essere giocati con la formula del “PUNTO DE ORO” sul 40 pari. </w:t>
      </w:r>
    </w:p>
    <w:p w14:paraId="74B748AF"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z w:val="22"/>
          <w:szCs w:val="22"/>
          <w:lang w:val="it-IT"/>
        </w:rPr>
      </w:pPr>
      <w:r w:rsidRPr="004440E2">
        <w:rPr>
          <w:rFonts w:ascii="Calibri" w:eastAsia="Calibri" w:hAnsi="Calibri" w:cs="Calibri"/>
          <w:color w:val="000000"/>
          <w:sz w:val="22"/>
          <w:szCs w:val="22"/>
          <w:lang w:val="it-IT"/>
        </w:rPr>
        <w:t xml:space="preserve">Ogni giocatore potrà disputare solo un incontro. (ad eccezione delle atlete, tra cui una di esse potrà disputare sia il femminile che il misto purché la stessa atleta non sia di classifica </w:t>
      </w:r>
      <w:r w:rsidRPr="004440E2">
        <w:rPr>
          <w:rFonts w:ascii="Calibri" w:eastAsia="Calibri" w:hAnsi="Calibri" w:cs="Calibri"/>
          <w:b/>
          <w:bCs/>
          <w:color w:val="000000"/>
          <w:sz w:val="22"/>
          <w:szCs w:val="22"/>
          <w:lang w:val="it-IT"/>
        </w:rPr>
        <w:t>terza Fascia</w:t>
      </w:r>
      <w:r w:rsidRPr="004440E2">
        <w:rPr>
          <w:rFonts w:ascii="Calibri" w:eastAsia="Calibri" w:hAnsi="Calibri" w:cs="Calibri"/>
          <w:color w:val="000000"/>
          <w:sz w:val="22"/>
          <w:szCs w:val="22"/>
          <w:lang w:val="it-IT"/>
        </w:rPr>
        <w:t>)</w:t>
      </w:r>
    </w:p>
    <w:p w14:paraId="366C6932" w14:textId="77777777" w:rsidR="004440E2" w:rsidRPr="004440E2" w:rsidRDefault="004440E2" w:rsidP="004440E2">
      <w:pPr>
        <w:numPr>
          <w:ilvl w:val="0"/>
          <w:numId w:val="11"/>
        </w:numPr>
        <w:pBdr>
          <w:top w:val="nil"/>
          <w:left w:val="nil"/>
          <w:bottom w:val="nil"/>
          <w:right w:val="nil"/>
          <w:between w:val="nil"/>
        </w:pBdr>
        <w:spacing w:line="259" w:lineRule="auto"/>
        <w:rPr>
          <w:rFonts w:ascii="Calibri" w:eastAsia="Calibri" w:hAnsi="Calibri" w:cs="Calibri"/>
          <w:sz w:val="22"/>
          <w:szCs w:val="22"/>
          <w:lang w:val="it-IT"/>
        </w:rPr>
      </w:pPr>
      <w:r w:rsidRPr="004440E2">
        <w:rPr>
          <w:rFonts w:ascii="Calibri" w:eastAsia="Calibri" w:hAnsi="Calibri" w:cs="Calibri"/>
          <w:color w:val="000000"/>
          <w:sz w:val="22"/>
          <w:szCs w:val="22"/>
          <w:lang w:val="it-IT"/>
        </w:rPr>
        <w:t xml:space="preserve">La formula del punteggio delle partite è la seguente: </w:t>
      </w:r>
    </w:p>
    <w:p w14:paraId="780C7429"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t xml:space="preserve">a) Alla squadra vincente 3 a 0, verranno attribuiti 4 punti (3+1 bonus), alla squadra perdente non verrà attribuito nessun punto; </w:t>
      </w:r>
    </w:p>
    <w:p w14:paraId="10D1304C"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highlight w:val="yellow"/>
          <w:lang w:val="it-IT"/>
        </w:rPr>
      </w:pPr>
      <w:r w:rsidRPr="004440E2">
        <w:rPr>
          <w:rFonts w:ascii="Calibri" w:eastAsia="Calibri" w:hAnsi="Calibri" w:cs="Calibri"/>
          <w:color w:val="000000"/>
          <w:sz w:val="22"/>
          <w:szCs w:val="22"/>
          <w:lang w:val="it-IT"/>
        </w:rPr>
        <w:t>Alla squadra vincente 2 a 1, verranno attribuiti 3 punti, mentre alla squadra perdente, vincitrice di una partita, verrà attribuito un punto bonus;</w:t>
      </w:r>
      <w:r w:rsidRPr="004440E2">
        <w:rPr>
          <w:rFonts w:ascii="Calibri" w:eastAsia="Calibri" w:hAnsi="Calibri" w:cs="Calibri"/>
          <w:color w:val="000000"/>
          <w:sz w:val="22"/>
          <w:szCs w:val="22"/>
          <w:highlight w:val="yellow"/>
          <w:lang w:val="it-IT"/>
        </w:rPr>
        <w:t xml:space="preserve"> </w:t>
      </w:r>
    </w:p>
    <w:p w14:paraId="4436A090"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t xml:space="preserve">Tutti gli incontri saranno </w:t>
      </w:r>
      <w:proofErr w:type="spellStart"/>
      <w:r w:rsidRPr="004440E2">
        <w:rPr>
          <w:rFonts w:ascii="Calibri" w:eastAsia="Calibri" w:hAnsi="Calibri" w:cs="Calibri"/>
          <w:color w:val="000000"/>
          <w:sz w:val="22"/>
          <w:szCs w:val="22"/>
          <w:lang w:val="it-IT"/>
        </w:rPr>
        <w:t>calendarizzati</w:t>
      </w:r>
      <w:proofErr w:type="spellEnd"/>
      <w:r w:rsidRPr="004440E2">
        <w:rPr>
          <w:rFonts w:ascii="Calibri" w:eastAsia="Calibri" w:hAnsi="Calibri" w:cs="Calibri"/>
          <w:color w:val="000000"/>
          <w:sz w:val="22"/>
          <w:szCs w:val="22"/>
          <w:lang w:val="it-IT"/>
        </w:rPr>
        <w:t xml:space="preserve"> dall’organizzazione di concerto con le squadre partecipanti, con orari e giornate prestabilite entro l’arco della settimana programmata (le squadre devono stabilire il giorno preferito della settimana per disputare gli incontri). Sarà obbligo del rappresentante di squadra, comunicare via e-mail il risultato della gara con apposito verbale di gara correttamente compilato in tutta le sue parti entro e non oltre 2 giorni dopo la disputa dell’incontro di programma.</w:t>
      </w:r>
    </w:p>
    <w:p w14:paraId="7EBA7CB1" w14:textId="77777777" w:rsidR="004440E2" w:rsidRPr="004440E2" w:rsidRDefault="004440E2" w:rsidP="004440E2">
      <w:pPr>
        <w:numPr>
          <w:ilvl w:val="0"/>
          <w:numId w:val="11"/>
        </w:numPr>
        <w:pBdr>
          <w:top w:val="nil"/>
          <w:left w:val="nil"/>
          <w:bottom w:val="nil"/>
          <w:right w:val="nil"/>
          <w:between w:val="nil"/>
        </w:pBdr>
        <w:spacing w:line="259" w:lineRule="auto"/>
        <w:rPr>
          <w:rFonts w:ascii="Calibri" w:eastAsia="Calibri" w:hAnsi="Calibri" w:cs="Calibri"/>
          <w:sz w:val="22"/>
          <w:szCs w:val="22"/>
          <w:lang w:val="it-IT"/>
        </w:rPr>
      </w:pPr>
      <w:r w:rsidRPr="004440E2">
        <w:rPr>
          <w:rFonts w:ascii="Calibri" w:eastAsia="Calibri" w:hAnsi="Calibri" w:cs="Calibri"/>
          <w:color w:val="000000"/>
          <w:sz w:val="22"/>
          <w:szCs w:val="22"/>
          <w:lang w:val="it-IT"/>
        </w:rPr>
        <w:t>Ogni squadra giocherà le proprie partite casalinghe nel circolo di appartenenza o in quello prescelto come casalingo, le palline sono a carico della squadra ospitante.</w:t>
      </w:r>
    </w:p>
    <w:p w14:paraId="534E7DF9"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themeColor="text1"/>
          <w:sz w:val="22"/>
          <w:szCs w:val="22"/>
          <w:lang w:val="it-IT"/>
        </w:rPr>
      </w:pPr>
      <w:r w:rsidRPr="004440E2">
        <w:rPr>
          <w:rFonts w:ascii="Calibri" w:eastAsia="Calibri" w:hAnsi="Calibri" w:cs="Calibri"/>
          <w:color w:val="000000" w:themeColor="text1"/>
          <w:sz w:val="22"/>
          <w:szCs w:val="22"/>
          <w:lang w:val="it-IT"/>
        </w:rPr>
        <w:t>La quota campi sarà divisa equamente fra i giocatori di entrambe le squadre, che disputano gli incontri</w:t>
      </w:r>
    </w:p>
    <w:p w14:paraId="0543940D" w14:textId="77777777" w:rsidR="004440E2" w:rsidRPr="004440E2" w:rsidRDefault="004440E2" w:rsidP="004440E2">
      <w:pPr>
        <w:numPr>
          <w:ilvl w:val="0"/>
          <w:numId w:val="11"/>
        </w:numPr>
        <w:pBdr>
          <w:top w:val="nil"/>
          <w:left w:val="nil"/>
          <w:bottom w:val="nil"/>
          <w:right w:val="nil"/>
          <w:between w:val="nil"/>
        </w:pBdr>
        <w:spacing w:line="259" w:lineRule="auto"/>
        <w:rPr>
          <w:rFonts w:ascii="Calibri" w:eastAsia="Calibri" w:hAnsi="Calibri" w:cs="Calibri"/>
          <w:b/>
          <w:bCs/>
          <w:sz w:val="22"/>
          <w:szCs w:val="22"/>
          <w:lang w:val="it-IT"/>
        </w:rPr>
      </w:pPr>
      <w:r w:rsidRPr="004440E2">
        <w:rPr>
          <w:rFonts w:ascii="Calibri" w:eastAsia="Calibri" w:hAnsi="Calibri" w:cs="Calibri"/>
          <w:color w:val="000000"/>
          <w:sz w:val="22"/>
          <w:szCs w:val="22"/>
          <w:lang w:val="it-IT"/>
        </w:rPr>
        <w:t>In relazione al numero delle squadre partecipanti verranno formati uno o più gironi, il calendario delle partite sarà ufficializzato dal comitato, il sorteggio determinerà le partite che ogni squadra potrà disputare in casa (il campionato è di sola andata). Al termine degli incontri dei gironi, le prime 2 classificate di ogni girone saranno le teste di serie per la formazione del tabellone ad eliminazione diretta; a partire dai Quarti.</w:t>
      </w:r>
    </w:p>
    <w:p w14:paraId="0C935AFE"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strike/>
          <w:sz w:val="22"/>
          <w:szCs w:val="22"/>
          <w:lang w:val="it-IT"/>
        </w:rPr>
      </w:pPr>
      <w:r w:rsidRPr="004440E2">
        <w:rPr>
          <w:rFonts w:ascii="Calibri" w:eastAsia="Calibri" w:hAnsi="Calibri" w:cs="Calibri"/>
          <w:strike/>
          <w:color w:val="000000"/>
          <w:sz w:val="22"/>
          <w:szCs w:val="22"/>
          <w:lang w:val="it-IT"/>
        </w:rPr>
        <w:t xml:space="preserve"> </w:t>
      </w:r>
    </w:p>
    <w:p w14:paraId="0C167275"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p>
    <w:p w14:paraId="54319E1C"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t>Richieste e chiarimenti in merito, potrete contattare il settore nazionale alla mail:</w:t>
      </w:r>
    </w:p>
    <w:p w14:paraId="0E8B8D70" w14:textId="77777777" w:rsidR="004440E2" w:rsidRPr="004440E2" w:rsidRDefault="004440E2" w:rsidP="004440E2">
      <w:pPr>
        <w:pBdr>
          <w:top w:val="nil"/>
          <w:left w:val="nil"/>
          <w:bottom w:val="nil"/>
          <w:right w:val="nil"/>
          <w:between w:val="nil"/>
        </w:pBdr>
        <w:spacing w:line="259" w:lineRule="auto"/>
        <w:ind w:left="720"/>
        <w:rPr>
          <w:rFonts w:ascii="Calibri" w:eastAsia="Calibri" w:hAnsi="Calibri" w:cs="Calibri"/>
          <w:color w:val="000000"/>
          <w:sz w:val="22"/>
          <w:szCs w:val="22"/>
          <w:lang w:val="it-IT"/>
        </w:rPr>
      </w:pPr>
      <w:r w:rsidRPr="004440E2">
        <w:rPr>
          <w:rFonts w:ascii="Calibri" w:eastAsia="Calibri" w:hAnsi="Calibri" w:cs="Calibri"/>
          <w:color w:val="000000"/>
          <w:sz w:val="22"/>
          <w:szCs w:val="22"/>
          <w:lang w:val="it-IT"/>
        </w:rPr>
        <w:t xml:space="preserve">                                    - tennis@uisp.it</w:t>
      </w:r>
    </w:p>
    <w:p w14:paraId="1ABDBF6E" w14:textId="77777777" w:rsidR="004440E2" w:rsidRPr="004440E2" w:rsidRDefault="004440E2" w:rsidP="004440E2">
      <w:pPr>
        <w:tabs>
          <w:tab w:val="left" w:pos="142"/>
        </w:tabs>
        <w:spacing w:after="160" w:line="259" w:lineRule="auto"/>
        <w:jc w:val="both"/>
        <w:rPr>
          <w:rFonts w:ascii="Calibri" w:eastAsia="Calibri" w:hAnsi="Calibri" w:cs="Calibri"/>
          <w:sz w:val="22"/>
          <w:szCs w:val="22"/>
          <w:lang w:val="it-IT"/>
        </w:rPr>
      </w:pPr>
    </w:p>
    <w:p w14:paraId="7C65AC35" w14:textId="77777777" w:rsidR="004440E2" w:rsidRPr="004440E2" w:rsidRDefault="004440E2" w:rsidP="004440E2">
      <w:pPr>
        <w:spacing w:after="160" w:line="259" w:lineRule="auto"/>
        <w:ind w:left="4956" w:firstLine="708"/>
        <w:jc w:val="right"/>
        <w:rPr>
          <w:rFonts w:ascii="Calibri" w:eastAsia="Calibri" w:hAnsi="Calibri" w:cs="Calibri"/>
          <w:sz w:val="22"/>
          <w:szCs w:val="22"/>
          <w:lang w:val="it-IT"/>
        </w:rPr>
      </w:pPr>
      <w:r w:rsidRPr="004440E2">
        <w:rPr>
          <w:rFonts w:ascii="Calibri" w:eastAsia="Calibri" w:hAnsi="Calibri" w:cs="Calibri"/>
          <w:sz w:val="22"/>
          <w:szCs w:val="22"/>
          <w:lang w:val="it-IT"/>
        </w:rPr>
        <w:t xml:space="preserve">              Il Coordinatore nazionale </w:t>
      </w:r>
    </w:p>
    <w:p w14:paraId="638C77DF" w14:textId="77777777" w:rsidR="004440E2" w:rsidRPr="004440E2" w:rsidRDefault="004440E2" w:rsidP="004440E2">
      <w:pPr>
        <w:spacing w:after="160" w:line="259" w:lineRule="auto"/>
        <w:ind w:left="4956" w:firstLine="708"/>
        <w:jc w:val="right"/>
        <w:rPr>
          <w:rFonts w:ascii="Calibri" w:eastAsia="Calibri" w:hAnsi="Calibri" w:cs="Calibri"/>
          <w:sz w:val="22"/>
          <w:szCs w:val="22"/>
          <w:lang w:val="it-IT"/>
        </w:rPr>
      </w:pPr>
      <w:r w:rsidRPr="004440E2">
        <w:rPr>
          <w:rFonts w:ascii="Calibri" w:eastAsia="Calibri" w:hAnsi="Calibri" w:cs="Calibri"/>
          <w:sz w:val="22"/>
          <w:szCs w:val="22"/>
          <w:lang w:val="it-IT"/>
        </w:rPr>
        <w:t>Alessandro Barba</w:t>
      </w:r>
    </w:p>
    <w:p w14:paraId="2B91435A" w14:textId="25739DD2" w:rsidR="000249AB" w:rsidRPr="004440E2" w:rsidRDefault="004440E2" w:rsidP="004440E2">
      <w:pPr>
        <w:spacing w:after="160" w:line="259" w:lineRule="auto"/>
        <w:ind w:left="4956" w:firstLine="708"/>
        <w:rPr>
          <w:rFonts w:ascii="Calibri" w:eastAsia="Calibri" w:hAnsi="Calibri" w:cs="Calibri"/>
          <w:sz w:val="22"/>
          <w:szCs w:val="22"/>
          <w:lang w:val="it-IT"/>
        </w:rPr>
      </w:pPr>
      <w:r w:rsidRPr="004440E2">
        <w:rPr>
          <w:rFonts w:ascii="Calibri" w:eastAsia="Calibri" w:hAnsi="Calibri" w:cs="Calibri"/>
          <w:sz w:val="22"/>
          <w:szCs w:val="22"/>
          <w:lang w:val="it-IT"/>
        </w:rPr>
        <w:t xml:space="preserve">     </w:t>
      </w:r>
    </w:p>
    <w:p w14:paraId="3FC6FD55" w14:textId="77777777" w:rsidR="00050A5D" w:rsidRDefault="00050A5D" w:rsidP="00C32D0A">
      <w:pPr>
        <w:keepNext/>
        <w:keepLines/>
        <w:spacing w:before="480" w:line="276" w:lineRule="auto"/>
        <w:outlineLvl w:val="0"/>
        <w:rPr>
          <w:rFonts w:asciiTheme="minorHAnsi" w:hAnsiTheme="minorHAnsi"/>
          <w:noProof/>
          <w:sz w:val="24"/>
          <w:szCs w:val="24"/>
          <w:lang w:val="it-IT"/>
        </w:rPr>
      </w:pPr>
    </w:p>
    <w:p w14:paraId="7CC67E25" w14:textId="77777777" w:rsidR="00050A5D" w:rsidRDefault="00050A5D" w:rsidP="00C32D0A">
      <w:pPr>
        <w:keepNext/>
        <w:keepLines/>
        <w:spacing w:before="480" w:line="276" w:lineRule="auto"/>
        <w:outlineLvl w:val="0"/>
        <w:rPr>
          <w:rFonts w:asciiTheme="minorHAnsi" w:hAnsiTheme="minorHAnsi"/>
          <w:noProof/>
          <w:sz w:val="24"/>
          <w:szCs w:val="24"/>
          <w:lang w:val="it-IT"/>
        </w:rPr>
      </w:pPr>
    </w:p>
    <w:p w14:paraId="42E295B9" w14:textId="77777777" w:rsidR="00050A5D" w:rsidRDefault="00050A5D" w:rsidP="00C32D0A">
      <w:pPr>
        <w:keepNext/>
        <w:keepLines/>
        <w:spacing w:before="480" w:line="276" w:lineRule="auto"/>
        <w:outlineLvl w:val="0"/>
        <w:rPr>
          <w:rFonts w:asciiTheme="minorHAnsi" w:hAnsiTheme="minorHAnsi"/>
          <w:noProof/>
          <w:sz w:val="24"/>
          <w:szCs w:val="24"/>
          <w:lang w:val="it-IT"/>
        </w:rPr>
      </w:pPr>
    </w:p>
    <w:p w14:paraId="56862A52" w14:textId="77777777" w:rsidR="00050A5D" w:rsidRPr="00A31955" w:rsidRDefault="00050A5D" w:rsidP="00C32D0A">
      <w:pPr>
        <w:keepNext/>
        <w:keepLines/>
        <w:spacing w:before="480" w:line="276" w:lineRule="auto"/>
        <w:outlineLvl w:val="0"/>
        <w:rPr>
          <w:rFonts w:asciiTheme="minorHAnsi" w:hAnsiTheme="minorHAnsi"/>
          <w:noProof/>
          <w:sz w:val="24"/>
          <w:szCs w:val="24"/>
          <w:lang w:val="it-IT"/>
        </w:rPr>
      </w:pPr>
    </w:p>
    <w:sectPr w:rsidR="00050A5D" w:rsidRPr="00A31955">
      <w:headerReference w:type="default" r:id="rId7"/>
      <w:footerReference w:type="default" r:id="rId8"/>
      <w:headerReference w:type="first" r:id="rId9"/>
      <w:footerReference w:type="first" r:id="rId10"/>
      <w:pgSz w:w="11905" w:h="16837"/>
      <w:pgMar w:top="1440" w:right="600" w:bottom="1440" w:left="600" w:header="720" w:footer="3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3D08" w14:textId="77777777" w:rsidR="00F04832" w:rsidRDefault="00F04832">
      <w:r>
        <w:separator/>
      </w:r>
    </w:p>
  </w:endnote>
  <w:endnote w:type="continuationSeparator" w:id="0">
    <w:p w14:paraId="1A6867AD" w14:textId="77777777" w:rsidR="00F04832" w:rsidRDefault="00F0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000" w:firstRow="0" w:lastRow="0" w:firstColumn="0" w:lastColumn="0" w:noHBand="0" w:noVBand="0"/>
    </w:tblPr>
    <w:tblGrid>
      <w:gridCol w:w="795"/>
      <w:gridCol w:w="7960"/>
      <w:gridCol w:w="1940"/>
    </w:tblGrid>
    <w:tr w:rsidR="006A2F2F" w14:paraId="0DEF3BE4" w14:textId="77777777" w:rsidTr="00A14A9E">
      <w:tc>
        <w:tcPr>
          <w:tcW w:w="800" w:type="dxa"/>
        </w:tcPr>
        <w:p w14:paraId="12E3993A" w14:textId="77777777" w:rsidR="006A2F2F" w:rsidRDefault="006A2F2F" w:rsidP="006A2F2F"/>
      </w:tc>
      <w:tc>
        <w:tcPr>
          <w:tcW w:w="8000" w:type="dxa"/>
        </w:tcPr>
        <w:p w14:paraId="4079F400" w14:textId="77777777" w:rsidR="006A2F2F" w:rsidRDefault="006A2F2F" w:rsidP="006A2F2F">
          <w:pPr>
            <w:jc w:val="center"/>
          </w:pPr>
          <w:r w:rsidRPr="008B31FF">
            <w:rPr>
              <w:rFonts w:ascii="Arial Narrow" w:eastAsia="Arial Narrow" w:hAnsi="Arial Narrow" w:cs="Arial Narrow"/>
              <w:b/>
              <w:bCs/>
              <w:color w:val="0A8137"/>
              <w:lang w:val="it-IT"/>
            </w:rPr>
            <w:t>UISP APS - Unione Italiana Sport Per Tutti</w:t>
          </w:r>
          <w:r w:rsidRPr="008B31FF">
            <w:rPr>
              <w:lang w:val="it-IT"/>
            </w:rPr>
            <w:br/>
          </w:r>
          <w:r w:rsidRPr="008B31FF">
            <w:rPr>
              <w:rFonts w:ascii="Arial Narrow" w:eastAsia="Arial Narrow" w:hAnsi="Arial Narrow" w:cs="Arial Narrow"/>
              <w:color w:val="0A8137"/>
              <w:sz w:val="16"/>
              <w:szCs w:val="16"/>
              <w:lang w:val="it-IT"/>
            </w:rPr>
            <w:t xml:space="preserve">00155 Roma (RM) - L.Go Nino </w:t>
          </w:r>
          <w:proofErr w:type="spellStart"/>
          <w:r w:rsidRPr="008B31FF">
            <w:rPr>
              <w:rFonts w:ascii="Arial Narrow" w:eastAsia="Arial Narrow" w:hAnsi="Arial Narrow" w:cs="Arial Narrow"/>
              <w:color w:val="0A8137"/>
              <w:sz w:val="16"/>
              <w:szCs w:val="16"/>
              <w:lang w:val="it-IT"/>
            </w:rPr>
            <w:t>Franchellucci</w:t>
          </w:r>
          <w:proofErr w:type="spellEnd"/>
          <w:r w:rsidRPr="008B31FF">
            <w:rPr>
              <w:rFonts w:ascii="Arial Narrow" w:eastAsia="Arial Narrow" w:hAnsi="Arial Narrow" w:cs="Arial Narrow"/>
              <w:color w:val="0A8137"/>
              <w:sz w:val="16"/>
              <w:szCs w:val="16"/>
              <w:lang w:val="it-IT"/>
            </w:rPr>
            <w:t>, 73 - www.uisp.it -  C.F.:97029170582</w:t>
          </w:r>
          <w:r w:rsidRPr="008B31FF">
            <w:rPr>
              <w:lang w:val="it-IT"/>
            </w:rPr>
            <w:br/>
          </w:r>
          <w:r w:rsidRPr="008B31FF">
            <w:rPr>
              <w:rFonts w:ascii="Arial Narrow" w:eastAsia="Arial Narrow" w:hAnsi="Arial Narrow" w:cs="Arial Narrow"/>
              <w:color w:val="0A8137"/>
              <w:sz w:val="16"/>
              <w:szCs w:val="16"/>
              <w:lang w:val="it-IT"/>
            </w:rPr>
            <w:t>-----------------------------------------------------------------------------------------------------------------------------------</w:t>
          </w:r>
          <w:r w:rsidRPr="008B31FF">
            <w:rPr>
              <w:lang w:val="it-IT"/>
            </w:rPr>
            <w:br/>
          </w:r>
          <w:r w:rsidRPr="008B31FF">
            <w:rPr>
              <w:rFonts w:ascii="Arial Narrow" w:eastAsia="Arial Narrow" w:hAnsi="Arial Narrow" w:cs="Arial Narrow"/>
              <w:b/>
              <w:bCs/>
              <w:color w:val="0A8137"/>
              <w:sz w:val="16"/>
              <w:szCs w:val="16"/>
              <w:lang w:val="it-IT"/>
            </w:rPr>
            <w:t xml:space="preserve">Settore di Attività Tennis - Tel. </w:t>
          </w:r>
          <w:r>
            <w:rPr>
              <w:rFonts w:ascii="Arial Narrow" w:eastAsia="Arial Narrow" w:hAnsi="Arial Narrow" w:cs="Arial Narrow"/>
              <w:b/>
              <w:bCs/>
              <w:color w:val="0A8137"/>
              <w:sz w:val="16"/>
              <w:szCs w:val="16"/>
            </w:rPr>
            <w:t>+39.06.43984305 Fax. +39.06.43984320 tennis@uisp.it</w:t>
          </w:r>
        </w:p>
      </w:tc>
      <w:tc>
        <w:tcPr>
          <w:tcW w:w="1000" w:type="dxa"/>
        </w:tcPr>
        <w:p w14:paraId="21928B1A" w14:textId="77777777" w:rsidR="006A2F2F" w:rsidRDefault="006A2F2F" w:rsidP="006A2F2F">
          <w:r>
            <w:rPr>
              <w:noProof/>
            </w:rPr>
            <w:drawing>
              <wp:inline distT="0" distB="0" distL="0" distR="0" wp14:anchorId="2DD94C55" wp14:editId="04521CB1">
                <wp:extent cx="1219200" cy="508000"/>
                <wp:effectExtent l="0" t="0" r="0" b="0"/>
                <wp:docPr id="5"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08000"/>
                        </a:xfrm>
                        <a:prstGeom prst="rect">
                          <a:avLst/>
                        </a:prstGeom>
                        <a:noFill/>
                        <a:ln>
                          <a:noFill/>
                        </a:ln>
                      </pic:spPr>
                    </pic:pic>
                  </a:graphicData>
                </a:graphic>
              </wp:inline>
            </w:drawing>
          </w:r>
        </w:p>
      </w:tc>
    </w:tr>
  </w:tbl>
  <w:p w14:paraId="5D9AB376" w14:textId="77777777" w:rsidR="006A2F2F" w:rsidRDefault="006A2F2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000" w:firstRow="0" w:lastRow="0" w:firstColumn="0" w:lastColumn="0" w:noHBand="0" w:noVBand="0"/>
    </w:tblPr>
    <w:tblGrid>
      <w:gridCol w:w="795"/>
      <w:gridCol w:w="7960"/>
      <w:gridCol w:w="1940"/>
    </w:tblGrid>
    <w:tr w:rsidR="0089340C" w14:paraId="282016BF" w14:textId="77777777">
      <w:tc>
        <w:tcPr>
          <w:tcW w:w="800" w:type="dxa"/>
        </w:tcPr>
        <w:p w14:paraId="62048AAC" w14:textId="77777777" w:rsidR="0089340C" w:rsidRDefault="0089340C"/>
      </w:tc>
      <w:tc>
        <w:tcPr>
          <w:tcW w:w="8000" w:type="dxa"/>
        </w:tcPr>
        <w:p w14:paraId="6348C3E5" w14:textId="77777777" w:rsidR="0089340C" w:rsidRDefault="00671DEE">
          <w:pPr>
            <w:jc w:val="center"/>
          </w:pPr>
          <w:r w:rsidRPr="008B31FF">
            <w:rPr>
              <w:rFonts w:ascii="Arial Narrow" w:eastAsia="Arial Narrow" w:hAnsi="Arial Narrow" w:cs="Arial Narrow"/>
              <w:b/>
              <w:bCs/>
              <w:color w:val="0A8137"/>
              <w:lang w:val="it-IT"/>
            </w:rPr>
            <w:t>UISP APS - Unione Italiana Sport Per Tutti</w:t>
          </w:r>
          <w:r w:rsidRPr="008B31FF">
            <w:rPr>
              <w:lang w:val="it-IT"/>
            </w:rPr>
            <w:br/>
          </w:r>
          <w:r w:rsidRPr="008B31FF">
            <w:rPr>
              <w:rFonts w:ascii="Arial Narrow" w:eastAsia="Arial Narrow" w:hAnsi="Arial Narrow" w:cs="Arial Narrow"/>
              <w:color w:val="0A8137"/>
              <w:sz w:val="16"/>
              <w:szCs w:val="16"/>
              <w:lang w:val="it-IT"/>
            </w:rPr>
            <w:t xml:space="preserve">00155 Roma (RM) - L.Go Nino </w:t>
          </w:r>
          <w:proofErr w:type="spellStart"/>
          <w:r w:rsidRPr="008B31FF">
            <w:rPr>
              <w:rFonts w:ascii="Arial Narrow" w:eastAsia="Arial Narrow" w:hAnsi="Arial Narrow" w:cs="Arial Narrow"/>
              <w:color w:val="0A8137"/>
              <w:sz w:val="16"/>
              <w:szCs w:val="16"/>
              <w:lang w:val="it-IT"/>
            </w:rPr>
            <w:t>Franchellucci</w:t>
          </w:r>
          <w:proofErr w:type="spellEnd"/>
          <w:r w:rsidRPr="008B31FF">
            <w:rPr>
              <w:rFonts w:ascii="Arial Narrow" w:eastAsia="Arial Narrow" w:hAnsi="Arial Narrow" w:cs="Arial Narrow"/>
              <w:color w:val="0A8137"/>
              <w:sz w:val="16"/>
              <w:szCs w:val="16"/>
              <w:lang w:val="it-IT"/>
            </w:rPr>
            <w:t>, 73 - www.uisp.it -  C.F.:97029170582</w:t>
          </w:r>
          <w:r w:rsidRPr="008B31FF">
            <w:rPr>
              <w:lang w:val="it-IT"/>
            </w:rPr>
            <w:br/>
          </w:r>
          <w:r w:rsidRPr="008B31FF">
            <w:rPr>
              <w:rFonts w:ascii="Arial Narrow" w:eastAsia="Arial Narrow" w:hAnsi="Arial Narrow" w:cs="Arial Narrow"/>
              <w:color w:val="0A8137"/>
              <w:sz w:val="16"/>
              <w:szCs w:val="16"/>
              <w:lang w:val="it-IT"/>
            </w:rPr>
            <w:t>-----------------------------------------------------------------------------------------------------------------------------------</w:t>
          </w:r>
          <w:r w:rsidRPr="008B31FF">
            <w:rPr>
              <w:lang w:val="it-IT"/>
            </w:rPr>
            <w:br/>
          </w:r>
          <w:r w:rsidRPr="008B31FF">
            <w:rPr>
              <w:rFonts w:ascii="Arial Narrow" w:eastAsia="Arial Narrow" w:hAnsi="Arial Narrow" w:cs="Arial Narrow"/>
              <w:b/>
              <w:bCs/>
              <w:color w:val="0A8137"/>
              <w:sz w:val="16"/>
              <w:szCs w:val="16"/>
              <w:lang w:val="it-IT"/>
            </w:rPr>
            <w:t xml:space="preserve">Settore di Attività Tennis - Tel. </w:t>
          </w:r>
          <w:r>
            <w:rPr>
              <w:rFonts w:ascii="Arial Narrow" w:eastAsia="Arial Narrow" w:hAnsi="Arial Narrow" w:cs="Arial Narrow"/>
              <w:b/>
              <w:bCs/>
              <w:color w:val="0A8137"/>
              <w:sz w:val="16"/>
              <w:szCs w:val="16"/>
            </w:rPr>
            <w:t>+39.06.43984305 Fax. +39.06.43984320 tennis@uisp.it</w:t>
          </w:r>
        </w:p>
      </w:tc>
      <w:tc>
        <w:tcPr>
          <w:tcW w:w="1000" w:type="dxa"/>
        </w:tcPr>
        <w:p w14:paraId="7990191B" w14:textId="77777777" w:rsidR="0089340C" w:rsidRDefault="00FC1599">
          <w:r>
            <w:rPr>
              <w:noProof/>
            </w:rPr>
            <w:drawing>
              <wp:inline distT="0" distB="0" distL="0" distR="0" wp14:anchorId="344295BE" wp14:editId="134D10C7">
                <wp:extent cx="1219200" cy="508000"/>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08000"/>
                        </a:xfrm>
                        <a:prstGeom prst="rect">
                          <a:avLst/>
                        </a:prstGeom>
                        <a:noFill/>
                        <a:ln>
                          <a:noFill/>
                        </a:ln>
                      </pic:spPr>
                    </pic:pic>
                  </a:graphicData>
                </a:graphic>
              </wp:inline>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0D75A" w14:textId="77777777" w:rsidR="00F04832" w:rsidRDefault="00F04832">
      <w:r>
        <w:separator/>
      </w:r>
    </w:p>
  </w:footnote>
  <w:footnote w:type="continuationSeparator" w:id="0">
    <w:p w14:paraId="02D6FDE5" w14:textId="77777777" w:rsidR="00F04832" w:rsidRDefault="00F0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000" w:firstRow="0" w:lastRow="0" w:firstColumn="0" w:lastColumn="0" w:noHBand="0" w:noVBand="0"/>
    </w:tblPr>
    <w:tblGrid>
      <w:gridCol w:w="3120"/>
      <w:gridCol w:w="7575"/>
    </w:tblGrid>
    <w:tr w:rsidR="006A2F2F" w:rsidRPr="008B31FF" w14:paraId="7CBAF5A7" w14:textId="77777777" w:rsidTr="00A14A9E">
      <w:tc>
        <w:tcPr>
          <w:tcW w:w="1000" w:type="dxa"/>
        </w:tcPr>
        <w:p w14:paraId="0008D94C" w14:textId="77777777" w:rsidR="006A2F2F" w:rsidRDefault="006A2F2F" w:rsidP="006A2F2F">
          <w:r>
            <w:rPr>
              <w:noProof/>
            </w:rPr>
            <w:drawing>
              <wp:inline distT="0" distB="0" distL="0" distR="0" wp14:anchorId="2B6F0879" wp14:editId="5DA4C6B9">
                <wp:extent cx="1968500" cy="990600"/>
                <wp:effectExtent l="0" t="0" r="0" b="0"/>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990600"/>
                        </a:xfrm>
                        <a:prstGeom prst="rect">
                          <a:avLst/>
                        </a:prstGeom>
                        <a:noFill/>
                        <a:ln>
                          <a:noFill/>
                        </a:ln>
                      </pic:spPr>
                    </pic:pic>
                  </a:graphicData>
                </a:graphic>
              </wp:inline>
            </w:drawing>
          </w:r>
        </w:p>
      </w:tc>
      <w:tc>
        <w:tcPr>
          <w:tcW w:w="8000" w:type="dxa"/>
        </w:tcPr>
        <w:p w14:paraId="6E84EE68" w14:textId="77777777" w:rsidR="006A2F2F" w:rsidRPr="008B31FF" w:rsidRDefault="006A2F2F" w:rsidP="006A2F2F">
          <w:pPr>
            <w:jc w:val="right"/>
            <w:rPr>
              <w:lang w:val="it-IT"/>
            </w:rPr>
          </w:pPr>
          <w:r w:rsidRPr="008B31FF">
            <w:rPr>
              <w:rFonts w:ascii="Arial Narrow" w:eastAsia="Arial Narrow" w:hAnsi="Arial Narrow" w:cs="Arial Narrow"/>
              <w:b/>
              <w:bCs/>
              <w:color w:val="0A8137"/>
              <w:sz w:val="26"/>
              <w:szCs w:val="26"/>
              <w:lang w:val="it-IT"/>
            </w:rPr>
            <w:t>UISP APS</w:t>
          </w:r>
          <w:r w:rsidRPr="008B31FF">
            <w:rPr>
              <w:lang w:val="it-IT"/>
            </w:rPr>
            <w:br/>
          </w:r>
          <w:r w:rsidRPr="008B31FF">
            <w:rPr>
              <w:rFonts w:ascii="Arial Narrow" w:eastAsia="Arial Narrow" w:hAnsi="Arial Narrow" w:cs="Arial Narrow"/>
              <w:color w:val="0A8137"/>
              <w:sz w:val="24"/>
              <w:szCs w:val="24"/>
              <w:lang w:val="it-IT"/>
            </w:rPr>
            <w:t>Settore di Attività Tennis</w:t>
          </w:r>
        </w:p>
      </w:tc>
    </w:tr>
  </w:tbl>
  <w:p w14:paraId="29334CC6" w14:textId="77777777" w:rsidR="006A2F2F" w:rsidRDefault="006A2F2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000" w:firstRow="0" w:lastRow="0" w:firstColumn="0" w:lastColumn="0" w:noHBand="0" w:noVBand="0"/>
    </w:tblPr>
    <w:tblGrid>
      <w:gridCol w:w="3120"/>
      <w:gridCol w:w="7575"/>
    </w:tblGrid>
    <w:tr w:rsidR="0089340C" w:rsidRPr="008B31FF" w14:paraId="7CA655C6" w14:textId="77777777">
      <w:tc>
        <w:tcPr>
          <w:tcW w:w="1000" w:type="dxa"/>
        </w:tcPr>
        <w:p w14:paraId="3BB6EAFB" w14:textId="77777777" w:rsidR="0089340C" w:rsidRDefault="00FC1599">
          <w:r>
            <w:rPr>
              <w:noProof/>
            </w:rPr>
            <w:drawing>
              <wp:inline distT="0" distB="0" distL="0" distR="0" wp14:anchorId="2AC720D0" wp14:editId="33104C54">
                <wp:extent cx="1968500" cy="990600"/>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990600"/>
                        </a:xfrm>
                        <a:prstGeom prst="rect">
                          <a:avLst/>
                        </a:prstGeom>
                        <a:noFill/>
                        <a:ln>
                          <a:noFill/>
                        </a:ln>
                      </pic:spPr>
                    </pic:pic>
                  </a:graphicData>
                </a:graphic>
              </wp:inline>
            </w:drawing>
          </w:r>
        </w:p>
      </w:tc>
      <w:tc>
        <w:tcPr>
          <w:tcW w:w="8000" w:type="dxa"/>
        </w:tcPr>
        <w:p w14:paraId="736173DA" w14:textId="77777777" w:rsidR="0089340C" w:rsidRPr="008B31FF" w:rsidRDefault="00671DEE">
          <w:pPr>
            <w:jc w:val="right"/>
            <w:rPr>
              <w:lang w:val="it-IT"/>
            </w:rPr>
          </w:pPr>
          <w:r w:rsidRPr="008B31FF">
            <w:rPr>
              <w:rFonts w:ascii="Arial Narrow" w:eastAsia="Arial Narrow" w:hAnsi="Arial Narrow" w:cs="Arial Narrow"/>
              <w:b/>
              <w:bCs/>
              <w:color w:val="0A8137"/>
              <w:sz w:val="26"/>
              <w:szCs w:val="26"/>
              <w:lang w:val="it-IT"/>
            </w:rPr>
            <w:t>UISP APS</w:t>
          </w:r>
          <w:r w:rsidRPr="008B31FF">
            <w:rPr>
              <w:lang w:val="it-IT"/>
            </w:rPr>
            <w:br/>
          </w:r>
          <w:r w:rsidRPr="008B31FF">
            <w:rPr>
              <w:rFonts w:ascii="Arial Narrow" w:eastAsia="Arial Narrow" w:hAnsi="Arial Narrow" w:cs="Arial Narrow"/>
              <w:color w:val="0A8137"/>
              <w:sz w:val="24"/>
              <w:szCs w:val="24"/>
              <w:lang w:val="it-IT"/>
            </w:rPr>
            <w:t>Settore di Attività Tennis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AAC"/>
    <w:multiLevelType w:val="hybridMultilevel"/>
    <w:tmpl w:val="D93682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883E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4C72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204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0590C"/>
    <w:multiLevelType w:val="hybridMultilevel"/>
    <w:tmpl w:val="515CBF1A"/>
    <w:lvl w:ilvl="0" w:tplc="0410000F">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5" w15:restartNumberingAfterBreak="0">
    <w:nsid w:val="5C6608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F1F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837A7"/>
    <w:multiLevelType w:val="multilevel"/>
    <w:tmpl w:val="C32ABA3C"/>
    <w:lvl w:ilvl="0">
      <w:start w:val="1"/>
      <w:numFmt w:val="decimal"/>
      <w:lvlText w:val="%1)"/>
      <w:lvlJc w:val="left"/>
      <w:pPr>
        <w:ind w:left="720" w:hanging="360"/>
      </w:pPr>
      <w:rPr>
        <w:b w:val="0"/>
        <w:bCs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247ACD"/>
    <w:multiLevelType w:val="hybridMultilevel"/>
    <w:tmpl w:val="3FBA1E82"/>
    <w:lvl w:ilvl="0" w:tplc="0410000F">
      <w:start w:val="1"/>
      <w:numFmt w:val="decimal"/>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64346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A27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09687">
    <w:abstractNumId w:val="8"/>
  </w:num>
  <w:num w:numId="2" w16cid:durableId="1191602383">
    <w:abstractNumId w:val="0"/>
  </w:num>
  <w:num w:numId="3" w16cid:durableId="1613903021">
    <w:abstractNumId w:val="4"/>
  </w:num>
  <w:num w:numId="4" w16cid:durableId="929194434">
    <w:abstractNumId w:val="6"/>
  </w:num>
  <w:num w:numId="5" w16cid:durableId="2007591165">
    <w:abstractNumId w:val="1"/>
  </w:num>
  <w:num w:numId="6" w16cid:durableId="1797792357">
    <w:abstractNumId w:val="9"/>
  </w:num>
  <w:num w:numId="7" w16cid:durableId="2147312561">
    <w:abstractNumId w:val="2"/>
  </w:num>
  <w:num w:numId="8" w16cid:durableId="1531798690">
    <w:abstractNumId w:val="3"/>
  </w:num>
  <w:num w:numId="9" w16cid:durableId="439884627">
    <w:abstractNumId w:val="5"/>
  </w:num>
  <w:num w:numId="10" w16cid:durableId="2020962804">
    <w:abstractNumId w:val="10"/>
  </w:num>
  <w:num w:numId="11" w16cid:durableId="1909537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0C"/>
    <w:rsid w:val="00000C0A"/>
    <w:rsid w:val="0000428A"/>
    <w:rsid w:val="0000629B"/>
    <w:rsid w:val="000249AB"/>
    <w:rsid w:val="00050A5D"/>
    <w:rsid w:val="000543E4"/>
    <w:rsid w:val="00062ABA"/>
    <w:rsid w:val="000A34A4"/>
    <w:rsid w:val="000E6190"/>
    <w:rsid w:val="001107AF"/>
    <w:rsid w:val="00194043"/>
    <w:rsid w:val="001B0AB8"/>
    <w:rsid w:val="00204520"/>
    <w:rsid w:val="00213E9F"/>
    <w:rsid w:val="002252A9"/>
    <w:rsid w:val="0025012E"/>
    <w:rsid w:val="002875E3"/>
    <w:rsid w:val="002D52BF"/>
    <w:rsid w:val="003077B4"/>
    <w:rsid w:val="003108A4"/>
    <w:rsid w:val="00391428"/>
    <w:rsid w:val="00393D26"/>
    <w:rsid w:val="00397E9B"/>
    <w:rsid w:val="003A437C"/>
    <w:rsid w:val="003A5E2A"/>
    <w:rsid w:val="003A6E66"/>
    <w:rsid w:val="003B5241"/>
    <w:rsid w:val="003D0F37"/>
    <w:rsid w:val="003E28F0"/>
    <w:rsid w:val="003F62A2"/>
    <w:rsid w:val="003F7E21"/>
    <w:rsid w:val="004017DA"/>
    <w:rsid w:val="004320F6"/>
    <w:rsid w:val="004335F4"/>
    <w:rsid w:val="004344E9"/>
    <w:rsid w:val="004440E2"/>
    <w:rsid w:val="00483196"/>
    <w:rsid w:val="00484687"/>
    <w:rsid w:val="004B2486"/>
    <w:rsid w:val="004B5014"/>
    <w:rsid w:val="004C4A06"/>
    <w:rsid w:val="004F5241"/>
    <w:rsid w:val="005200D2"/>
    <w:rsid w:val="00534564"/>
    <w:rsid w:val="005366A7"/>
    <w:rsid w:val="0055404B"/>
    <w:rsid w:val="00584483"/>
    <w:rsid w:val="00585F83"/>
    <w:rsid w:val="00585F93"/>
    <w:rsid w:val="0060477A"/>
    <w:rsid w:val="006466BB"/>
    <w:rsid w:val="00650E2D"/>
    <w:rsid w:val="00657B72"/>
    <w:rsid w:val="00671DEE"/>
    <w:rsid w:val="00692C82"/>
    <w:rsid w:val="006941D4"/>
    <w:rsid w:val="006A2F2F"/>
    <w:rsid w:val="006A65C2"/>
    <w:rsid w:val="006C0885"/>
    <w:rsid w:val="006F40AE"/>
    <w:rsid w:val="00726814"/>
    <w:rsid w:val="0075608B"/>
    <w:rsid w:val="00771667"/>
    <w:rsid w:val="00784A3D"/>
    <w:rsid w:val="007A1F5D"/>
    <w:rsid w:val="007B3AF5"/>
    <w:rsid w:val="007B6911"/>
    <w:rsid w:val="007C1D01"/>
    <w:rsid w:val="007E0F6D"/>
    <w:rsid w:val="007E4284"/>
    <w:rsid w:val="007F4425"/>
    <w:rsid w:val="00801B86"/>
    <w:rsid w:val="0083634C"/>
    <w:rsid w:val="00837E00"/>
    <w:rsid w:val="0085677F"/>
    <w:rsid w:val="00881994"/>
    <w:rsid w:val="0089340C"/>
    <w:rsid w:val="00896493"/>
    <w:rsid w:val="00896CA8"/>
    <w:rsid w:val="008A105B"/>
    <w:rsid w:val="008B0253"/>
    <w:rsid w:val="008B31FF"/>
    <w:rsid w:val="008C16BE"/>
    <w:rsid w:val="008E4E08"/>
    <w:rsid w:val="008E501A"/>
    <w:rsid w:val="0094275E"/>
    <w:rsid w:val="00945633"/>
    <w:rsid w:val="0096256B"/>
    <w:rsid w:val="00987091"/>
    <w:rsid w:val="009949AF"/>
    <w:rsid w:val="009954D3"/>
    <w:rsid w:val="009959F8"/>
    <w:rsid w:val="009D4BC3"/>
    <w:rsid w:val="009E1988"/>
    <w:rsid w:val="009E6508"/>
    <w:rsid w:val="00A0660E"/>
    <w:rsid w:val="00A31955"/>
    <w:rsid w:val="00A70E2D"/>
    <w:rsid w:val="00A94BFB"/>
    <w:rsid w:val="00A94E7E"/>
    <w:rsid w:val="00AA4BEC"/>
    <w:rsid w:val="00AC691C"/>
    <w:rsid w:val="00AD1BA5"/>
    <w:rsid w:val="00AE1D81"/>
    <w:rsid w:val="00B24BC1"/>
    <w:rsid w:val="00B31C99"/>
    <w:rsid w:val="00B67AFE"/>
    <w:rsid w:val="00B70A51"/>
    <w:rsid w:val="00BC6F2F"/>
    <w:rsid w:val="00BF6DED"/>
    <w:rsid w:val="00C22BF2"/>
    <w:rsid w:val="00C31C99"/>
    <w:rsid w:val="00C32D0A"/>
    <w:rsid w:val="00C64D9F"/>
    <w:rsid w:val="00C679BC"/>
    <w:rsid w:val="00C93072"/>
    <w:rsid w:val="00CB7878"/>
    <w:rsid w:val="00CC0A46"/>
    <w:rsid w:val="00CC3BAC"/>
    <w:rsid w:val="00CC498A"/>
    <w:rsid w:val="00CE09F5"/>
    <w:rsid w:val="00D06B83"/>
    <w:rsid w:val="00D34892"/>
    <w:rsid w:val="00D349CE"/>
    <w:rsid w:val="00D8171A"/>
    <w:rsid w:val="00D95CC2"/>
    <w:rsid w:val="00DB70A9"/>
    <w:rsid w:val="00DC7CD2"/>
    <w:rsid w:val="00DD5FDD"/>
    <w:rsid w:val="00E120C5"/>
    <w:rsid w:val="00E40729"/>
    <w:rsid w:val="00E56D25"/>
    <w:rsid w:val="00E67886"/>
    <w:rsid w:val="00EB2257"/>
    <w:rsid w:val="00EC49EE"/>
    <w:rsid w:val="00EE0C3C"/>
    <w:rsid w:val="00EE1D5D"/>
    <w:rsid w:val="00F04832"/>
    <w:rsid w:val="00F57545"/>
    <w:rsid w:val="00F63CDC"/>
    <w:rsid w:val="00F77E28"/>
    <w:rsid w:val="00F827B1"/>
    <w:rsid w:val="00F96937"/>
    <w:rsid w:val="00FA7C08"/>
    <w:rsid w:val="00FC1599"/>
    <w:rsid w:val="00FF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20298"/>
  <w15:docId w15:val="{86B51877-3341-44EE-B03E-BF2979B2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style>
  <w:style w:type="paragraph" w:styleId="Titolo1">
    <w:name w:val="heading 1"/>
    <w:basedOn w:val="Normale"/>
    <w:next w:val="Normale"/>
    <w:link w:val="Titolo1Carattere"/>
    <w:uiPriority w:val="9"/>
    <w:qFormat/>
    <w:rsid w:val="00B67A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657B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657B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semiHidden/>
    <w:unhideWhenUsed/>
    <w:rPr>
      <w:vertAlign w:val="superscript"/>
    </w:rPr>
  </w:style>
  <w:style w:type="paragraph" w:styleId="Intestazione">
    <w:name w:val="header"/>
    <w:basedOn w:val="Normale"/>
    <w:link w:val="IntestazioneCarattere"/>
    <w:uiPriority w:val="99"/>
    <w:unhideWhenUsed/>
    <w:rsid w:val="0025012E"/>
    <w:pPr>
      <w:tabs>
        <w:tab w:val="center" w:pos="4819"/>
        <w:tab w:val="right" w:pos="9638"/>
      </w:tabs>
    </w:pPr>
  </w:style>
  <w:style w:type="character" w:customStyle="1" w:styleId="IntestazioneCarattere">
    <w:name w:val="Intestazione Carattere"/>
    <w:basedOn w:val="Carpredefinitoparagrafo"/>
    <w:link w:val="Intestazione"/>
    <w:uiPriority w:val="99"/>
    <w:rsid w:val="0025012E"/>
  </w:style>
  <w:style w:type="paragraph" w:styleId="Pidipagina">
    <w:name w:val="footer"/>
    <w:basedOn w:val="Normale"/>
    <w:link w:val="PidipaginaCarattere"/>
    <w:uiPriority w:val="99"/>
    <w:unhideWhenUsed/>
    <w:rsid w:val="0025012E"/>
    <w:pPr>
      <w:tabs>
        <w:tab w:val="center" w:pos="4819"/>
        <w:tab w:val="right" w:pos="9638"/>
      </w:tabs>
    </w:pPr>
  </w:style>
  <w:style w:type="character" w:customStyle="1" w:styleId="PidipaginaCarattere">
    <w:name w:val="Piè di pagina Carattere"/>
    <w:basedOn w:val="Carpredefinitoparagrafo"/>
    <w:link w:val="Pidipagina"/>
    <w:uiPriority w:val="99"/>
    <w:rsid w:val="0025012E"/>
  </w:style>
  <w:style w:type="paragraph" w:styleId="Paragrafoelenco">
    <w:name w:val="List Paragraph"/>
    <w:basedOn w:val="Normale"/>
    <w:uiPriority w:val="34"/>
    <w:qFormat/>
    <w:rsid w:val="008C16BE"/>
    <w:pPr>
      <w:ind w:left="708"/>
    </w:pPr>
    <w:rPr>
      <w:rFonts w:ascii="Times New Roman" w:eastAsia="Times New Roman" w:hAnsi="Times New Roman" w:cs="Times New Roman"/>
      <w:sz w:val="24"/>
      <w:szCs w:val="24"/>
      <w:lang w:val="it-IT"/>
    </w:rPr>
  </w:style>
  <w:style w:type="character" w:styleId="Collegamentoipertestuale">
    <w:name w:val="Hyperlink"/>
    <w:uiPriority w:val="99"/>
    <w:rsid w:val="008C16BE"/>
    <w:rPr>
      <w:color w:val="0000FF"/>
      <w:u w:val="single"/>
    </w:rPr>
  </w:style>
  <w:style w:type="paragraph" w:styleId="NormaleWeb">
    <w:name w:val="Normal (Web)"/>
    <w:basedOn w:val="Normale"/>
    <w:uiPriority w:val="99"/>
    <w:unhideWhenUsed/>
    <w:rsid w:val="00F827B1"/>
    <w:pPr>
      <w:spacing w:before="100" w:beforeAutospacing="1" w:after="100" w:afterAutospacing="1"/>
    </w:pPr>
    <w:rPr>
      <w:rFonts w:ascii="Times New Roman" w:eastAsia="Times New Roman" w:hAnsi="Times New Roman" w:cs="Times New Roman"/>
      <w:sz w:val="24"/>
      <w:szCs w:val="24"/>
      <w:lang w:val="it-IT"/>
    </w:rPr>
  </w:style>
  <w:style w:type="character" w:customStyle="1" w:styleId="Titolo2Carattere">
    <w:name w:val="Titolo 2 Carattere"/>
    <w:basedOn w:val="Carpredefinitoparagrafo"/>
    <w:link w:val="Titolo2"/>
    <w:uiPriority w:val="9"/>
    <w:rsid w:val="00657B72"/>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rsid w:val="00657B72"/>
    <w:rPr>
      <w:rFonts w:asciiTheme="majorHAnsi" w:eastAsiaTheme="majorEastAsia" w:hAnsiTheme="majorHAnsi" w:cstheme="majorBidi"/>
      <w:color w:val="243F60" w:themeColor="accent1" w:themeShade="7F"/>
      <w:sz w:val="24"/>
      <w:szCs w:val="24"/>
    </w:rPr>
  </w:style>
  <w:style w:type="character" w:customStyle="1" w:styleId="qu">
    <w:name w:val="qu"/>
    <w:basedOn w:val="Carpredefinitoparagrafo"/>
    <w:rsid w:val="00657B72"/>
  </w:style>
  <w:style w:type="character" w:customStyle="1" w:styleId="gd">
    <w:name w:val="gd"/>
    <w:basedOn w:val="Carpredefinitoparagrafo"/>
    <w:rsid w:val="00657B72"/>
  </w:style>
  <w:style w:type="character" w:customStyle="1" w:styleId="Titolo1Carattere">
    <w:name w:val="Titolo 1 Carattere"/>
    <w:basedOn w:val="Carpredefinitoparagrafo"/>
    <w:link w:val="Titolo1"/>
    <w:uiPriority w:val="9"/>
    <w:rsid w:val="00B67AFE"/>
    <w:rPr>
      <w:rFonts w:asciiTheme="majorHAnsi" w:eastAsiaTheme="majorEastAsia" w:hAnsiTheme="majorHAnsi" w:cstheme="majorBidi"/>
      <w:color w:val="365F91" w:themeColor="accent1" w:themeShade="BF"/>
      <w:sz w:val="40"/>
      <w:szCs w:val="40"/>
    </w:rPr>
  </w:style>
  <w:style w:type="paragraph" w:customStyle="1" w:styleId="s7">
    <w:name w:val="s7"/>
    <w:basedOn w:val="Normale"/>
    <w:rsid w:val="00C32D0A"/>
    <w:pPr>
      <w:spacing w:before="100" w:beforeAutospacing="1" w:after="100" w:afterAutospacing="1"/>
    </w:pPr>
    <w:rPr>
      <w:rFonts w:ascii="Times New Roman" w:eastAsiaTheme="minorEastAsia" w:hAnsi="Times New Roman" w:cs="Times New Roman"/>
      <w:sz w:val="24"/>
      <w:szCs w:val="24"/>
      <w:lang w:val="it-IT"/>
    </w:rPr>
  </w:style>
  <w:style w:type="character" w:customStyle="1" w:styleId="s8">
    <w:name w:val="s8"/>
    <w:basedOn w:val="Carpredefinitoparagrafo"/>
    <w:rsid w:val="00C32D0A"/>
  </w:style>
  <w:style w:type="character" w:customStyle="1" w:styleId="apple-converted-space">
    <w:name w:val="apple-converted-space"/>
    <w:basedOn w:val="Carpredefinitoparagrafo"/>
    <w:rsid w:val="00C32D0A"/>
  </w:style>
  <w:style w:type="paragraph" w:customStyle="1" w:styleId="s3">
    <w:name w:val="s3"/>
    <w:basedOn w:val="Normale"/>
    <w:rsid w:val="00C32D0A"/>
    <w:pPr>
      <w:spacing w:before="100" w:beforeAutospacing="1" w:after="100" w:afterAutospacing="1"/>
    </w:pPr>
    <w:rPr>
      <w:rFonts w:ascii="Times New Roman" w:eastAsiaTheme="minorEastAsia" w:hAnsi="Times New Roman" w:cs="Times New Roman"/>
      <w:sz w:val="24"/>
      <w:szCs w:val="24"/>
      <w:lang w:val="it-IT"/>
    </w:rPr>
  </w:style>
  <w:style w:type="character" w:customStyle="1" w:styleId="bumpedfont15">
    <w:name w:val="bumpedfont15"/>
    <w:basedOn w:val="Carpredefinitoparagrafo"/>
    <w:rsid w:val="00C32D0A"/>
  </w:style>
  <w:style w:type="paragraph" w:customStyle="1" w:styleId="p1">
    <w:name w:val="p1"/>
    <w:basedOn w:val="Normale"/>
    <w:rsid w:val="00B24BC1"/>
    <w:pPr>
      <w:spacing w:before="100" w:beforeAutospacing="1" w:after="100" w:afterAutospacing="1"/>
    </w:pPr>
    <w:rPr>
      <w:rFonts w:ascii="Times New Roman" w:eastAsiaTheme="minorEastAsia" w:hAnsi="Times New Roman" w:cs="Times New Roman"/>
      <w:sz w:val="24"/>
      <w:szCs w:val="24"/>
      <w:lang w:val="it-IT"/>
    </w:rPr>
  </w:style>
  <w:style w:type="character" w:customStyle="1" w:styleId="s1">
    <w:name w:val="s1"/>
    <w:basedOn w:val="Carpredefinitoparagrafo"/>
    <w:rsid w:val="00B24BC1"/>
  </w:style>
  <w:style w:type="character" w:customStyle="1" w:styleId="s2">
    <w:name w:val="s2"/>
    <w:basedOn w:val="Carpredefinitoparagrafo"/>
    <w:rsid w:val="00B24BC1"/>
  </w:style>
  <w:style w:type="paragraph" w:customStyle="1" w:styleId="p3">
    <w:name w:val="p3"/>
    <w:basedOn w:val="Normale"/>
    <w:rsid w:val="00B24BC1"/>
    <w:pPr>
      <w:spacing w:before="100" w:beforeAutospacing="1" w:after="100" w:afterAutospacing="1"/>
    </w:pPr>
    <w:rPr>
      <w:rFonts w:ascii="Times New Roman" w:eastAsiaTheme="minorEastAsia" w:hAnsi="Times New Roman" w:cs="Times New Roman"/>
      <w:sz w:val="24"/>
      <w:szCs w:val="24"/>
      <w:lang w:val="it-IT"/>
    </w:rPr>
  </w:style>
  <w:style w:type="paragraph" w:styleId="Titolo">
    <w:name w:val="Title"/>
    <w:basedOn w:val="Normale"/>
    <w:next w:val="Normale"/>
    <w:link w:val="TitoloCarattere"/>
    <w:qFormat/>
    <w:rsid w:val="004440E2"/>
    <w:pPr>
      <w:keepNext/>
      <w:keepLines/>
      <w:spacing w:before="480" w:after="120" w:line="259" w:lineRule="auto"/>
    </w:pPr>
    <w:rPr>
      <w:rFonts w:ascii="Calibri" w:eastAsia="Calibri" w:hAnsi="Calibri" w:cs="Calibri"/>
      <w:b/>
      <w:sz w:val="72"/>
      <w:szCs w:val="72"/>
      <w:lang w:val="it-IT"/>
    </w:rPr>
  </w:style>
  <w:style w:type="character" w:customStyle="1" w:styleId="TitoloCarattere">
    <w:name w:val="Titolo Carattere"/>
    <w:basedOn w:val="Carpredefinitoparagrafo"/>
    <w:link w:val="Titolo"/>
    <w:rsid w:val="004440E2"/>
    <w:rPr>
      <w:rFonts w:ascii="Calibri" w:eastAsia="Calibri" w:hAnsi="Calibri" w:cs="Calibri"/>
      <w:b/>
      <w:sz w:val="72"/>
      <w:szCs w:val="7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998025">
      <w:marLeft w:val="0"/>
      <w:marRight w:val="0"/>
      <w:marTop w:val="0"/>
      <w:marBottom w:val="0"/>
      <w:divBdr>
        <w:top w:val="none" w:sz="0" w:space="0" w:color="auto"/>
        <w:left w:val="none" w:sz="0" w:space="0" w:color="auto"/>
        <w:bottom w:val="none" w:sz="0" w:space="0" w:color="auto"/>
        <w:right w:val="none" w:sz="0" w:space="0" w:color="auto"/>
      </w:divBdr>
      <w:divsChild>
        <w:div w:id="205484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4523</Characters>
  <Application>Microsoft Office Word</Application>
  <DocSecurity>0</DocSecurity>
  <Lines>37</Lines>
  <Paragraphs>10</Paragraphs>
  <ScaleCrop>false</ScaleCrop>
  <Manager/>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ErasmoSara</dc:creator>
  <cp:keywords/>
  <dc:description/>
  <cp:lastModifiedBy>Alessandro Barba</cp:lastModifiedBy>
  <cp:revision>2</cp:revision>
  <dcterms:created xsi:type="dcterms:W3CDTF">2025-09-19T21:10:00Z</dcterms:created>
  <dcterms:modified xsi:type="dcterms:W3CDTF">2025-09-19T21:10:00Z</dcterms:modified>
  <cp:category/>
</cp:coreProperties>
</file>