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C596B" w14:textId="1B17B435" w:rsidR="0026608B" w:rsidRPr="003F18A1" w:rsidRDefault="0026608B" w:rsidP="00005B69">
      <w:pPr>
        <w:ind w:left="426" w:right="357"/>
      </w:pPr>
    </w:p>
    <w:p w14:paraId="776915B0" w14:textId="77777777" w:rsidR="00005B69" w:rsidRPr="003F18A1" w:rsidRDefault="00005B69" w:rsidP="00AA306E">
      <w:pPr>
        <w:ind w:left="426" w:right="357"/>
      </w:pPr>
    </w:p>
    <w:p w14:paraId="35174780" w14:textId="77777777" w:rsidR="003F18A1" w:rsidRDefault="00005B69" w:rsidP="00AA306E">
      <w:pPr>
        <w:ind w:left="426" w:right="357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F18A1">
        <w:rPr>
          <w:rFonts w:asciiTheme="minorHAnsi" w:hAnsiTheme="minorHAnsi" w:cstheme="minorHAnsi"/>
          <w:b/>
          <w:sz w:val="40"/>
          <w:szCs w:val="40"/>
        </w:rPr>
        <w:t xml:space="preserve">A PORTO CORSINI SBARCA </w:t>
      </w:r>
      <w:r w:rsidR="003F18A1">
        <w:rPr>
          <w:rFonts w:asciiTheme="minorHAnsi" w:hAnsiTheme="minorHAnsi" w:cstheme="minorHAnsi"/>
          <w:b/>
          <w:sz w:val="40"/>
          <w:szCs w:val="40"/>
        </w:rPr>
        <w:t>“POP – PLAY OPEN PEOPLE”</w:t>
      </w:r>
      <w:r w:rsidRPr="003F18A1">
        <w:rPr>
          <w:rFonts w:asciiTheme="minorHAnsi" w:hAnsiTheme="minorHAnsi" w:cstheme="minorHAnsi"/>
          <w:b/>
          <w:sz w:val="40"/>
          <w:szCs w:val="40"/>
        </w:rPr>
        <w:t xml:space="preserve"> </w:t>
      </w:r>
    </w:p>
    <w:p w14:paraId="230C3878" w14:textId="36BE1423" w:rsidR="00005B69" w:rsidRPr="003F18A1" w:rsidRDefault="00005B69" w:rsidP="00AA306E">
      <w:pPr>
        <w:ind w:left="426" w:right="357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3F18A1">
        <w:rPr>
          <w:rFonts w:asciiTheme="minorHAnsi" w:hAnsiTheme="minorHAnsi" w:cstheme="minorHAnsi"/>
          <w:b/>
          <w:sz w:val="40"/>
          <w:szCs w:val="40"/>
        </w:rPr>
        <w:t>IL NUOVO FORMAT UISP EMILIA-ROMAGNA PER LO SPORT SOSTENIBILE E ACCESSIBILE</w:t>
      </w:r>
    </w:p>
    <w:p w14:paraId="46F18843" w14:textId="3B0540F1" w:rsidR="001878DB" w:rsidRPr="003F18A1" w:rsidRDefault="001878DB" w:rsidP="00AA306E">
      <w:pPr>
        <w:ind w:left="426" w:right="357"/>
        <w:jc w:val="both"/>
        <w:rPr>
          <w:rFonts w:asciiTheme="minorHAnsi" w:hAnsiTheme="minorHAnsi" w:cstheme="minorHAnsi"/>
        </w:rPr>
      </w:pPr>
    </w:p>
    <w:p w14:paraId="539925C8" w14:textId="61F851C2" w:rsidR="001878DB" w:rsidRPr="003F18A1" w:rsidRDefault="001878DB" w:rsidP="00AA306E">
      <w:pPr>
        <w:ind w:left="426" w:right="357"/>
        <w:jc w:val="both"/>
        <w:rPr>
          <w:rFonts w:asciiTheme="minorHAnsi" w:hAnsiTheme="minorHAnsi" w:cstheme="minorHAnsi"/>
        </w:rPr>
      </w:pPr>
    </w:p>
    <w:p w14:paraId="0E65690E" w14:textId="18A54EBD" w:rsidR="00005B69" w:rsidRPr="003F18A1" w:rsidRDefault="00005B69" w:rsidP="00AA306E">
      <w:pPr>
        <w:ind w:left="426" w:right="357"/>
        <w:jc w:val="center"/>
        <w:rPr>
          <w:rFonts w:asciiTheme="minorHAnsi" w:hAnsiTheme="minorHAnsi" w:cstheme="minorHAnsi"/>
          <w:i/>
          <w:sz w:val="28"/>
          <w:szCs w:val="28"/>
        </w:rPr>
      </w:pPr>
      <w:r w:rsidRPr="003F18A1">
        <w:rPr>
          <w:rFonts w:asciiTheme="minorHAnsi" w:hAnsiTheme="minorHAnsi" w:cstheme="minorHAnsi"/>
          <w:i/>
          <w:sz w:val="28"/>
          <w:szCs w:val="28"/>
        </w:rPr>
        <w:t>La prima iniziativa di quello che diventerà un vero e proprio circuito si chiamerà “</w:t>
      </w:r>
      <w:proofErr w:type="spellStart"/>
      <w:r w:rsidRPr="003F18A1">
        <w:rPr>
          <w:rFonts w:asciiTheme="minorHAnsi" w:hAnsiTheme="minorHAnsi" w:cstheme="minorHAnsi"/>
          <w:i/>
          <w:sz w:val="28"/>
          <w:szCs w:val="28"/>
        </w:rPr>
        <w:t>Bike&amp;Beach</w:t>
      </w:r>
      <w:proofErr w:type="spellEnd"/>
      <w:r w:rsidRPr="003F18A1">
        <w:rPr>
          <w:rFonts w:asciiTheme="minorHAnsi" w:hAnsiTheme="minorHAnsi" w:cstheme="minorHAnsi"/>
          <w:i/>
          <w:sz w:val="28"/>
          <w:szCs w:val="28"/>
        </w:rPr>
        <w:t xml:space="preserve">”, una due giorni tra 23 e 24 maggio a Porto </w:t>
      </w:r>
      <w:proofErr w:type="spellStart"/>
      <w:r w:rsidRPr="003F18A1">
        <w:rPr>
          <w:rFonts w:asciiTheme="minorHAnsi" w:hAnsiTheme="minorHAnsi" w:cstheme="minorHAnsi"/>
          <w:i/>
          <w:sz w:val="28"/>
          <w:szCs w:val="28"/>
        </w:rPr>
        <w:t>Corsini</w:t>
      </w:r>
      <w:proofErr w:type="spellEnd"/>
      <w:r w:rsidRPr="003F18A1">
        <w:rPr>
          <w:rFonts w:asciiTheme="minorHAnsi" w:hAnsiTheme="minorHAnsi" w:cstheme="minorHAnsi"/>
          <w:i/>
          <w:sz w:val="28"/>
          <w:szCs w:val="28"/>
        </w:rPr>
        <w:t xml:space="preserve"> (RA)</w:t>
      </w:r>
    </w:p>
    <w:p w14:paraId="18CA7311" w14:textId="29AD14D1" w:rsidR="00005B69" w:rsidRPr="003F18A1" w:rsidRDefault="00005B69" w:rsidP="00AA306E">
      <w:pPr>
        <w:ind w:left="426" w:right="357"/>
        <w:jc w:val="both"/>
        <w:rPr>
          <w:rFonts w:asciiTheme="minorHAnsi" w:hAnsiTheme="minorHAnsi" w:cstheme="minorHAnsi"/>
        </w:rPr>
      </w:pPr>
    </w:p>
    <w:p w14:paraId="37D5AB41" w14:textId="5C393AA1" w:rsidR="00005B69" w:rsidRPr="0039026F" w:rsidRDefault="00005B69" w:rsidP="007E48E9">
      <w:pPr>
        <w:pStyle w:val="Titolo1"/>
        <w:keepNext w:val="0"/>
        <w:keepLines w:val="0"/>
        <w:shd w:val="clear" w:color="auto" w:fill="FFFFFF"/>
        <w:spacing w:before="200" w:after="200" w:line="256" w:lineRule="auto"/>
        <w:ind w:right="357"/>
        <w:jc w:val="both"/>
        <w:rPr>
          <w:rFonts w:asciiTheme="minorHAnsi" w:eastAsia="Arial" w:hAnsiTheme="minorHAnsi" w:cstheme="minorHAnsi"/>
          <w:b/>
          <w:bCs/>
          <w:color w:val="222222"/>
          <w:sz w:val="24"/>
          <w:szCs w:val="24"/>
        </w:rPr>
      </w:pPr>
    </w:p>
    <w:p w14:paraId="7262A1B5" w14:textId="62AFAC55" w:rsidR="00AA306E" w:rsidRPr="007E48E9" w:rsidRDefault="00AA306E" w:rsidP="007E48E9">
      <w:pPr>
        <w:ind w:left="426" w:right="2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Una nuova idea, un nuovo format che allarga l’orizzonte sportivo oltre i confini dei territori e oltre la concezione tipica di attività. Sono questi i concetti alla base di “Pop – Play. Open. People” un contenitore di </w:t>
      </w:r>
      <w:proofErr w:type="spellStart"/>
      <w:r>
        <w:rPr>
          <w:rFonts w:asciiTheme="minorHAnsi" w:hAnsiTheme="minorHAnsi" w:cstheme="minorHAnsi"/>
          <w:sz w:val="24"/>
          <w:szCs w:val="24"/>
        </w:rPr>
        <w:t>inclusività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 partecipazione che </w:t>
      </w:r>
      <w:proofErr w:type="spellStart"/>
      <w:r>
        <w:rPr>
          <w:rFonts w:asciiTheme="minorHAnsi" w:hAnsiTheme="minorHAnsi" w:cstheme="minorHAnsi"/>
          <w:sz w:val="24"/>
          <w:szCs w:val="24"/>
        </w:rPr>
        <w:t>Uisp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Emilia-Romagna, grazie al suo Coordinamento Innovazione Attività, ha pensato di inaugurare in questa stagione sportiva. Un contenitore che promuoverà come evento inaugurale il ritrovo </w:t>
      </w:r>
      <w:r w:rsidRPr="00D2675A">
        <w:rPr>
          <w:rFonts w:asciiTheme="minorHAnsi" w:hAnsiTheme="minorHAnsi" w:cstheme="minorHAnsi"/>
          <w:b/>
          <w:sz w:val="24"/>
          <w:szCs w:val="24"/>
        </w:rPr>
        <w:t>“</w:t>
      </w:r>
      <w:proofErr w:type="spellStart"/>
      <w:r w:rsidRPr="00D2675A">
        <w:rPr>
          <w:rFonts w:asciiTheme="minorHAnsi" w:hAnsiTheme="minorHAnsi" w:cstheme="minorHAnsi"/>
          <w:b/>
          <w:sz w:val="24"/>
          <w:szCs w:val="24"/>
        </w:rPr>
        <w:t>Bike&amp;Beach</w:t>
      </w:r>
      <w:proofErr w:type="spellEnd"/>
      <w:r w:rsidRPr="00D2675A">
        <w:rPr>
          <w:rFonts w:asciiTheme="minorHAnsi" w:hAnsiTheme="minorHAnsi" w:cstheme="minorHAnsi"/>
          <w:b/>
          <w:sz w:val="24"/>
          <w:szCs w:val="24"/>
        </w:rPr>
        <w:t xml:space="preserve">”, sabato 23 e domenica 24 maggio a Porto </w:t>
      </w:r>
      <w:proofErr w:type="spellStart"/>
      <w:r w:rsidRPr="00D2675A">
        <w:rPr>
          <w:rFonts w:asciiTheme="minorHAnsi" w:hAnsiTheme="minorHAnsi" w:cstheme="minorHAnsi"/>
          <w:b/>
          <w:sz w:val="24"/>
          <w:szCs w:val="24"/>
        </w:rPr>
        <w:t>Corsini</w:t>
      </w:r>
      <w:proofErr w:type="spellEnd"/>
      <w:r w:rsidRPr="00D2675A">
        <w:rPr>
          <w:rFonts w:asciiTheme="minorHAnsi" w:hAnsiTheme="minorHAnsi" w:cstheme="minorHAnsi"/>
          <w:b/>
          <w:sz w:val="24"/>
          <w:szCs w:val="24"/>
        </w:rPr>
        <w:t xml:space="preserve"> (RA)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5FA5C77" w14:textId="77777777" w:rsidR="007E48E9" w:rsidRDefault="007E48E9" w:rsidP="00C976C5">
      <w:pPr>
        <w:pStyle w:val="Titolo1"/>
        <w:keepNext w:val="0"/>
        <w:keepLines w:val="0"/>
        <w:shd w:val="clear" w:color="auto" w:fill="FFFFFF"/>
        <w:spacing w:before="200" w:after="200" w:line="256" w:lineRule="auto"/>
        <w:ind w:left="426" w:right="215"/>
        <w:jc w:val="both"/>
        <w:rPr>
          <w:rFonts w:asciiTheme="minorHAnsi" w:eastAsia="Arial" w:hAnsiTheme="minorHAnsi" w:cstheme="minorHAnsi"/>
          <w:b/>
          <w:bCs/>
          <w:color w:val="222222"/>
          <w:sz w:val="24"/>
          <w:szCs w:val="24"/>
        </w:rPr>
      </w:pPr>
    </w:p>
    <w:p w14:paraId="758A5681" w14:textId="08732FB8" w:rsidR="001878DB" w:rsidRDefault="00AA306E" w:rsidP="00C976C5">
      <w:pPr>
        <w:pStyle w:val="Titolo1"/>
        <w:keepNext w:val="0"/>
        <w:keepLines w:val="0"/>
        <w:shd w:val="clear" w:color="auto" w:fill="FFFFFF"/>
        <w:spacing w:before="200" w:after="200" w:line="256" w:lineRule="auto"/>
        <w:ind w:left="426" w:right="215"/>
        <w:jc w:val="both"/>
        <w:rPr>
          <w:rFonts w:asciiTheme="minorHAnsi" w:eastAsia="Arial" w:hAnsiTheme="minorHAnsi" w:cstheme="minorHAnsi"/>
          <w:color w:val="222222"/>
          <w:sz w:val="24"/>
          <w:szCs w:val="24"/>
        </w:rPr>
      </w:pPr>
      <w:bookmarkStart w:id="0" w:name="_GoBack"/>
      <w:bookmarkEnd w:id="0"/>
      <w:r>
        <w:rPr>
          <w:rFonts w:asciiTheme="minorHAnsi" w:eastAsia="Arial" w:hAnsiTheme="minorHAnsi" w:cstheme="minorHAnsi"/>
          <w:b/>
          <w:bCs/>
          <w:color w:val="222222"/>
          <w:sz w:val="24"/>
          <w:szCs w:val="24"/>
        </w:rPr>
        <w:t xml:space="preserve">COS’È POP? </w:t>
      </w:r>
      <w:r>
        <w:rPr>
          <w:rFonts w:asciiTheme="minorHAnsi" w:hAnsiTheme="minorHAnsi" w:cstheme="minorHAnsi"/>
          <w:sz w:val="24"/>
          <w:szCs w:val="24"/>
        </w:rPr>
        <w:t xml:space="preserve">“Pop – Play. Open. People” </w:t>
      </w:r>
      <w:r>
        <w:rPr>
          <w:rFonts w:asciiTheme="minorHAnsi" w:eastAsia="Arial" w:hAnsiTheme="minorHAnsi" w:cstheme="minorHAnsi"/>
          <w:color w:val="222222"/>
          <w:sz w:val="24"/>
          <w:szCs w:val="24"/>
        </w:rPr>
        <w:t>è u</w:t>
      </w:r>
      <w:r w:rsidR="001878DB" w:rsidRPr="0039026F">
        <w:rPr>
          <w:rFonts w:asciiTheme="minorHAnsi" w:eastAsia="Arial" w:hAnsiTheme="minorHAnsi" w:cstheme="minorHAnsi"/>
          <w:color w:val="222222"/>
          <w:sz w:val="24"/>
          <w:szCs w:val="24"/>
        </w:rPr>
        <w:t>n’esperienza aperta e accessibile, pensata per coinvolgere famiglie, giovani, persone con disabilità e comunità locali in attività diffuse e condivise.</w:t>
      </w:r>
      <w:bookmarkStart w:id="1" w:name="_fwbj5qbdo2qp"/>
      <w:bookmarkEnd w:id="1"/>
      <w:r>
        <w:rPr>
          <w:rFonts w:asciiTheme="minorHAnsi" w:eastAsia="Arial" w:hAnsiTheme="minorHAnsi" w:cstheme="minorHAnsi"/>
          <w:color w:val="222222"/>
          <w:sz w:val="24"/>
          <w:szCs w:val="24"/>
        </w:rPr>
        <w:t xml:space="preserve"> U</w:t>
      </w:r>
      <w:r w:rsidR="001878DB" w:rsidRPr="0039026F">
        <w:rPr>
          <w:rFonts w:asciiTheme="minorHAnsi" w:eastAsia="Arial" w:hAnsiTheme="minorHAnsi" w:cstheme="minorHAnsi"/>
          <w:color w:val="222222"/>
          <w:sz w:val="24"/>
          <w:szCs w:val="24"/>
        </w:rPr>
        <w:t>n contenitore replicabile e riconosci</w:t>
      </w:r>
      <w:r w:rsidR="003F18A1" w:rsidRPr="0039026F">
        <w:rPr>
          <w:rFonts w:asciiTheme="minorHAnsi" w:eastAsia="Arial" w:hAnsiTheme="minorHAnsi" w:cstheme="minorHAnsi"/>
          <w:color w:val="222222"/>
          <w:sz w:val="24"/>
          <w:szCs w:val="24"/>
        </w:rPr>
        <w:t>bile che ogni anno si declinerà</w:t>
      </w:r>
      <w:r w:rsidR="001878DB" w:rsidRPr="0039026F">
        <w:rPr>
          <w:rFonts w:asciiTheme="minorHAnsi" w:eastAsia="Arial" w:hAnsiTheme="minorHAnsi" w:cstheme="minorHAnsi"/>
          <w:color w:val="222222"/>
          <w:sz w:val="24"/>
          <w:szCs w:val="24"/>
        </w:rPr>
        <w:t xml:space="preserve"> in discipline diverse – come </w:t>
      </w:r>
      <w:proofErr w:type="spellStart"/>
      <w:r w:rsidR="001878DB" w:rsidRPr="0039026F">
        <w:rPr>
          <w:rFonts w:asciiTheme="minorHAnsi" w:eastAsia="Arial" w:hAnsiTheme="minorHAnsi" w:cstheme="minorHAnsi"/>
          <w:i/>
          <w:iCs/>
          <w:color w:val="222222"/>
          <w:sz w:val="24"/>
          <w:szCs w:val="24"/>
        </w:rPr>
        <w:t>Bike&amp;Beach</w:t>
      </w:r>
      <w:proofErr w:type="spellEnd"/>
      <w:r w:rsidR="001878DB" w:rsidRPr="0039026F">
        <w:rPr>
          <w:rFonts w:asciiTheme="minorHAnsi" w:eastAsia="Arial" w:hAnsiTheme="minorHAnsi" w:cstheme="minorHAnsi"/>
          <w:color w:val="222222"/>
          <w:sz w:val="24"/>
          <w:szCs w:val="24"/>
        </w:rPr>
        <w:t xml:space="preserve"> – mantenendo al centro sostenibilità ambientale, valorizzazione del territorio e collaborazione tra associazioni, v</w:t>
      </w:r>
      <w:r>
        <w:rPr>
          <w:rFonts w:asciiTheme="minorHAnsi" w:eastAsia="Arial" w:hAnsiTheme="minorHAnsi" w:cstheme="minorHAnsi"/>
          <w:color w:val="222222"/>
          <w:sz w:val="24"/>
          <w:szCs w:val="24"/>
        </w:rPr>
        <w:t>olontari e realtà locali</w:t>
      </w:r>
      <w:r w:rsidR="001878DB" w:rsidRPr="0039026F">
        <w:rPr>
          <w:rFonts w:asciiTheme="minorHAnsi" w:eastAsia="Arial" w:hAnsiTheme="minorHAnsi" w:cstheme="minorHAnsi"/>
          <w:color w:val="222222"/>
          <w:sz w:val="24"/>
          <w:szCs w:val="24"/>
        </w:rPr>
        <w:t>. Un modello dinamico che unisce movimento, cultura sportiva e responsabilità sociale, trasformando ogni edizione in un’occasione di incontro e crescita collettiva.</w:t>
      </w:r>
      <w:r>
        <w:rPr>
          <w:rFonts w:asciiTheme="minorHAnsi" w:eastAsia="Arial" w:hAnsiTheme="minorHAnsi" w:cstheme="minorHAnsi"/>
          <w:color w:val="222222"/>
          <w:sz w:val="24"/>
          <w:szCs w:val="24"/>
        </w:rPr>
        <w:t xml:space="preserve"> </w:t>
      </w:r>
    </w:p>
    <w:p w14:paraId="00BFB851" w14:textId="2380225C" w:rsidR="00AA306E" w:rsidRPr="00AA306E" w:rsidRDefault="00AA306E" w:rsidP="00C976C5">
      <w:pPr>
        <w:ind w:left="426" w:right="215"/>
        <w:jc w:val="both"/>
      </w:pPr>
    </w:p>
    <w:p w14:paraId="08AF2240" w14:textId="74CAD132" w:rsidR="00904E97" w:rsidRDefault="00AA306E" w:rsidP="00C976C5">
      <w:pPr>
        <w:ind w:left="426" w:right="215"/>
        <w:jc w:val="both"/>
        <w:rPr>
          <w:rFonts w:asciiTheme="minorHAnsi" w:hAnsiTheme="minorHAnsi" w:cstheme="minorHAnsi"/>
          <w:bCs/>
          <w:color w:val="222222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222222"/>
          <w:sz w:val="24"/>
          <w:szCs w:val="24"/>
        </w:rPr>
        <w:t xml:space="preserve">COS’È “BIKE&amp;BEACH”? </w:t>
      </w:r>
      <w:r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Il primo appuntamento di Pop che si svolgerà a Porto </w:t>
      </w:r>
      <w:proofErr w:type="spellStart"/>
      <w:r>
        <w:rPr>
          <w:rFonts w:asciiTheme="minorHAnsi" w:hAnsiTheme="minorHAnsi" w:cstheme="minorHAnsi"/>
          <w:bCs/>
          <w:color w:val="222222"/>
          <w:sz w:val="24"/>
          <w:szCs w:val="24"/>
        </w:rPr>
        <w:t>Corsini</w:t>
      </w:r>
      <w:proofErr w:type="spellEnd"/>
      <w:r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tra 23 e 24 maggio diviso tra spiaggia e percorsi ciclabili, iniziative prettamente sportive e altre che uniscono comunità, cultura, paesaggio, natura. Nel programma 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il </w:t>
      </w:r>
      <w:r w:rsidR="00C976C5" w:rsidRPr="00D2675A">
        <w:rPr>
          <w:rFonts w:asciiTheme="minorHAnsi" w:hAnsiTheme="minorHAnsi" w:cstheme="minorHAnsi"/>
          <w:b/>
          <w:bCs/>
          <w:color w:val="222222"/>
          <w:sz w:val="24"/>
          <w:szCs w:val="24"/>
        </w:rPr>
        <w:t>torneo di minivolley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e l’open </w:t>
      </w:r>
      <w:proofErr w:type="spellStart"/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>day</w:t>
      </w:r>
      <w:proofErr w:type="spellEnd"/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di </w:t>
      </w:r>
      <w:r w:rsidR="00C976C5" w:rsidRPr="00D2675A">
        <w:rPr>
          <w:rFonts w:asciiTheme="minorHAnsi" w:hAnsiTheme="minorHAnsi" w:cstheme="minorHAnsi"/>
          <w:b/>
          <w:bCs/>
          <w:color w:val="222222"/>
          <w:sz w:val="24"/>
          <w:szCs w:val="24"/>
        </w:rPr>
        <w:t>beach tennis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con l’aperitivo in spiaggia sabato 23 e poi l’iniziativa centrale domenica 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mattina, 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>24 maggio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>,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sulle due ruote: un </w:t>
      </w:r>
      <w:r w:rsidR="00D2675A" w:rsidRPr="00D2675A">
        <w:rPr>
          <w:rFonts w:asciiTheme="minorHAnsi" w:hAnsiTheme="minorHAnsi" w:cstheme="minorHAnsi"/>
          <w:b/>
          <w:bCs/>
          <w:color w:val="222222"/>
          <w:sz w:val="24"/>
          <w:szCs w:val="24"/>
        </w:rPr>
        <w:t>Percorso Bike</w:t>
      </w:r>
      <w:r w:rsidR="008472C0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(diviso in lungo, col ‘Giro delle valli di Comacchio’ 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>da 84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>km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>, medio</w:t>
      </w:r>
      <w:r w:rsidR="008472C0">
        <w:rPr>
          <w:rFonts w:asciiTheme="minorHAnsi" w:hAnsiTheme="minorHAnsi" w:cstheme="minorHAnsi"/>
          <w:bCs/>
          <w:color w:val="222222"/>
          <w:sz w:val="24"/>
          <w:szCs w:val="24"/>
        </w:rPr>
        <w:t>, ‘Argine degli Angeli’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da 62km e corto</w:t>
      </w:r>
      <w:r w:rsidR="008472C0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, ‘In </w:t>
      </w:r>
      <w:proofErr w:type="spellStart"/>
      <w:r w:rsidR="008472C0">
        <w:rPr>
          <w:rFonts w:asciiTheme="minorHAnsi" w:hAnsiTheme="minorHAnsi" w:cstheme="minorHAnsi"/>
          <w:bCs/>
          <w:color w:val="222222"/>
          <w:sz w:val="24"/>
          <w:szCs w:val="24"/>
        </w:rPr>
        <w:t>Piallassa</w:t>
      </w:r>
      <w:proofErr w:type="spellEnd"/>
      <w:r w:rsidR="008472C0">
        <w:rPr>
          <w:rFonts w:asciiTheme="minorHAnsi" w:hAnsiTheme="minorHAnsi" w:cstheme="minorHAnsi"/>
          <w:bCs/>
          <w:color w:val="222222"/>
          <w:sz w:val="24"/>
          <w:szCs w:val="24"/>
        </w:rPr>
        <w:t>’,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da 7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km) dedicato a tutti, famiglie, ciclisti, adulti e bambini. In più attività di </w:t>
      </w:r>
      <w:proofErr w:type="spellStart"/>
      <w:r w:rsidR="00C976C5" w:rsidRPr="00D2675A">
        <w:rPr>
          <w:rFonts w:asciiTheme="minorHAnsi" w:hAnsiTheme="minorHAnsi" w:cstheme="minorHAnsi"/>
          <w:b/>
          <w:bCs/>
          <w:color w:val="222222"/>
          <w:sz w:val="24"/>
          <w:szCs w:val="24"/>
        </w:rPr>
        <w:t>hydrowalking</w:t>
      </w:r>
      <w:proofErr w:type="spellEnd"/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e risveglio muscolare sulla spiaggia del Bar Bagno di Porto </w:t>
      </w:r>
      <w:proofErr w:type="spellStart"/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>Cor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>sini</w:t>
      </w:r>
      <w:proofErr w:type="spellEnd"/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>, un clinic sul ‘primo soccorso’ alla bicicletta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, un </w:t>
      </w:r>
      <w:r w:rsidR="00C976C5" w:rsidRPr="00D2675A">
        <w:rPr>
          <w:rFonts w:asciiTheme="minorHAnsi" w:hAnsiTheme="minorHAnsi" w:cstheme="minorHAnsi"/>
          <w:b/>
          <w:bCs/>
          <w:color w:val="222222"/>
          <w:sz w:val="24"/>
          <w:szCs w:val="24"/>
        </w:rPr>
        <w:t>orienteering fotografico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dedicato ai bambini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</w:t>
      </w:r>
      <w:r w:rsidR="00C93851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e un </w:t>
      </w:r>
      <w:r w:rsidR="00C93851" w:rsidRPr="00D2675A">
        <w:rPr>
          <w:rFonts w:asciiTheme="minorHAnsi" w:hAnsiTheme="minorHAnsi" w:cstheme="minorHAnsi"/>
          <w:b/>
          <w:bCs/>
          <w:color w:val="222222"/>
          <w:sz w:val="24"/>
          <w:szCs w:val="24"/>
        </w:rPr>
        <w:t>torneo di beach tennis</w:t>
      </w:r>
      <w:r w:rsidR="00C93851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, 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>con il pranzo conclusivo sempre al Bar Bagno</w:t>
      </w:r>
      <w:r w:rsidR="00C93851">
        <w:rPr>
          <w:rFonts w:asciiTheme="minorHAnsi" w:hAnsiTheme="minorHAnsi" w:cstheme="minorHAnsi"/>
          <w:bCs/>
          <w:color w:val="222222"/>
          <w:sz w:val="24"/>
          <w:szCs w:val="24"/>
        </w:rPr>
        <w:t>. Un</w:t>
      </w:r>
      <w:r w:rsidR="00C976C5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primo appuntamento di Pop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 </w:t>
      </w:r>
      <w:r w:rsidR="00C93851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che </w:t>
      </w:r>
      <w:r w:rsidR="0012037C">
        <w:rPr>
          <w:rFonts w:asciiTheme="minorHAnsi" w:hAnsiTheme="minorHAnsi" w:cstheme="minorHAnsi"/>
          <w:bCs/>
          <w:color w:val="222222"/>
          <w:sz w:val="24"/>
          <w:szCs w:val="24"/>
        </w:rPr>
        <w:t xml:space="preserve">gode del sostegno di Regione Emilia-Romagna Sport Valley, Comune di Ravenna e Parco del Delta del Po. </w:t>
      </w:r>
    </w:p>
    <w:p w14:paraId="162C569A" w14:textId="77777777" w:rsidR="00AA306E" w:rsidRPr="00AA306E" w:rsidRDefault="00AA306E" w:rsidP="00C976C5">
      <w:pPr>
        <w:ind w:left="426" w:right="215"/>
        <w:jc w:val="both"/>
        <w:rPr>
          <w:rFonts w:asciiTheme="minorHAnsi" w:hAnsiTheme="minorHAnsi" w:cstheme="minorHAnsi"/>
          <w:sz w:val="24"/>
          <w:szCs w:val="24"/>
        </w:rPr>
      </w:pPr>
    </w:p>
    <w:p w14:paraId="406337BA" w14:textId="59BA19B7" w:rsidR="0039026F" w:rsidRDefault="00C976C5" w:rsidP="00C976C5">
      <w:pPr>
        <w:ind w:left="426" w:right="215"/>
        <w:jc w:val="both"/>
        <w:rPr>
          <w:rFonts w:asciiTheme="minorHAnsi" w:hAnsiTheme="minorHAnsi" w:cstheme="minorHAnsi"/>
          <w:sz w:val="24"/>
          <w:szCs w:val="24"/>
        </w:rPr>
      </w:pPr>
      <w:r w:rsidRPr="00C976C5">
        <w:rPr>
          <w:rFonts w:asciiTheme="minorHAnsi" w:hAnsiTheme="minorHAnsi" w:cstheme="minorHAnsi"/>
          <w:b/>
          <w:sz w:val="24"/>
          <w:szCs w:val="24"/>
        </w:rPr>
        <w:t>LE DICHIARAZIONI.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39026F">
        <w:rPr>
          <w:rFonts w:asciiTheme="minorHAnsi" w:hAnsiTheme="minorHAnsi" w:cstheme="minorHAnsi"/>
          <w:sz w:val="24"/>
          <w:szCs w:val="24"/>
        </w:rPr>
        <w:t>«</w:t>
      </w:r>
      <w:r w:rsidR="0039026F" w:rsidRPr="0039026F">
        <w:rPr>
          <w:rFonts w:asciiTheme="minorHAnsi" w:hAnsiTheme="minorHAnsi" w:cstheme="minorHAnsi"/>
          <w:sz w:val="24"/>
          <w:szCs w:val="24"/>
        </w:rPr>
        <w:t xml:space="preserve">Pop è un format innovativo che nasce per aggiornare e trasformare le proposte </w:t>
      </w:r>
      <w:r w:rsidR="0039026F">
        <w:rPr>
          <w:rFonts w:asciiTheme="minorHAnsi" w:hAnsiTheme="minorHAnsi" w:cstheme="minorHAnsi"/>
          <w:sz w:val="24"/>
          <w:szCs w:val="24"/>
        </w:rPr>
        <w:t xml:space="preserve">sportive tradizionali della </w:t>
      </w:r>
      <w:proofErr w:type="spellStart"/>
      <w:r w:rsidR="0039026F">
        <w:rPr>
          <w:rFonts w:asciiTheme="minorHAnsi" w:hAnsiTheme="minorHAnsi" w:cstheme="minorHAnsi"/>
          <w:sz w:val="24"/>
          <w:szCs w:val="24"/>
        </w:rPr>
        <w:t>Uisp</w:t>
      </w:r>
      <w:proofErr w:type="spellEnd"/>
      <w:r w:rsidR="0039026F">
        <w:rPr>
          <w:rFonts w:asciiTheme="minorHAnsi" w:hAnsiTheme="minorHAnsi" w:cstheme="minorHAnsi"/>
          <w:sz w:val="24"/>
          <w:szCs w:val="24"/>
        </w:rPr>
        <w:t xml:space="preserve"> – spiega il presidente </w:t>
      </w:r>
      <w:proofErr w:type="spellStart"/>
      <w:r w:rsidR="0039026F">
        <w:rPr>
          <w:rFonts w:asciiTheme="minorHAnsi" w:hAnsiTheme="minorHAnsi" w:cstheme="minorHAnsi"/>
          <w:sz w:val="24"/>
          <w:szCs w:val="24"/>
        </w:rPr>
        <w:t>Uisp</w:t>
      </w:r>
      <w:proofErr w:type="spellEnd"/>
      <w:r w:rsidR="0039026F">
        <w:rPr>
          <w:rFonts w:asciiTheme="minorHAnsi" w:hAnsiTheme="minorHAnsi" w:cstheme="minorHAnsi"/>
          <w:sz w:val="24"/>
          <w:szCs w:val="24"/>
        </w:rPr>
        <w:t xml:space="preserve"> Emilia-Romagna, </w:t>
      </w:r>
      <w:r w:rsidR="0039026F" w:rsidRPr="0012037C">
        <w:rPr>
          <w:rFonts w:asciiTheme="minorHAnsi" w:hAnsiTheme="minorHAnsi" w:cstheme="minorHAnsi"/>
          <w:b/>
          <w:sz w:val="24"/>
          <w:szCs w:val="24"/>
        </w:rPr>
        <w:t>Enrico Balestra</w:t>
      </w:r>
      <w:r w:rsidR="0039026F">
        <w:rPr>
          <w:rFonts w:asciiTheme="minorHAnsi" w:hAnsiTheme="minorHAnsi" w:cstheme="minorHAnsi"/>
          <w:sz w:val="24"/>
          <w:szCs w:val="24"/>
        </w:rPr>
        <w:t xml:space="preserve"> –</w:t>
      </w:r>
      <w:r w:rsidR="0039026F" w:rsidRPr="0039026F">
        <w:rPr>
          <w:rFonts w:asciiTheme="minorHAnsi" w:hAnsiTheme="minorHAnsi" w:cstheme="minorHAnsi"/>
          <w:sz w:val="24"/>
          <w:szCs w:val="24"/>
        </w:rPr>
        <w:t xml:space="preserve"> mettendo </w:t>
      </w:r>
      <w:r w:rsidR="0039026F" w:rsidRPr="0039026F">
        <w:rPr>
          <w:rFonts w:asciiTheme="minorHAnsi" w:hAnsiTheme="minorHAnsi" w:cstheme="minorHAnsi"/>
          <w:sz w:val="24"/>
          <w:szCs w:val="24"/>
        </w:rPr>
        <w:lastRenderedPageBreak/>
        <w:t>al centro la contaminazione tra discipline e la costruzione di esperienze accessibili a tutte e tutti, indipendentemente dall</w:t>
      </w:r>
      <w:r>
        <w:rPr>
          <w:rFonts w:asciiTheme="minorHAnsi" w:hAnsiTheme="minorHAnsi" w:cstheme="minorHAnsi"/>
          <w:sz w:val="24"/>
          <w:szCs w:val="24"/>
        </w:rPr>
        <w:t xml:space="preserve">’età e dal livello di abilità». </w:t>
      </w:r>
      <w:r w:rsidR="0039026F">
        <w:rPr>
          <w:rFonts w:asciiTheme="minorHAnsi" w:hAnsiTheme="minorHAnsi" w:cstheme="minorHAnsi"/>
          <w:sz w:val="24"/>
          <w:szCs w:val="24"/>
        </w:rPr>
        <w:t>«Un cartello che n</w:t>
      </w:r>
      <w:r w:rsidR="0039026F" w:rsidRPr="0039026F">
        <w:rPr>
          <w:rFonts w:asciiTheme="minorHAnsi" w:hAnsiTheme="minorHAnsi" w:cstheme="minorHAnsi"/>
          <w:sz w:val="24"/>
          <w:szCs w:val="24"/>
        </w:rPr>
        <w:t>asce dall’esigenza concreta di rendere l’attività sportiva più inclusiva, dinamica e capace di rispondere ai biso</w:t>
      </w:r>
      <w:r w:rsidR="0039026F">
        <w:rPr>
          <w:rFonts w:asciiTheme="minorHAnsi" w:hAnsiTheme="minorHAnsi" w:cstheme="minorHAnsi"/>
          <w:sz w:val="24"/>
          <w:szCs w:val="24"/>
        </w:rPr>
        <w:t>gni contemporanei delle persone –</w:t>
      </w:r>
      <w:r>
        <w:rPr>
          <w:rFonts w:asciiTheme="minorHAnsi" w:hAnsiTheme="minorHAnsi" w:cstheme="minorHAnsi"/>
          <w:sz w:val="24"/>
          <w:szCs w:val="24"/>
        </w:rPr>
        <w:t xml:space="preserve"> aggiunge</w:t>
      </w:r>
      <w:r w:rsidR="0039026F">
        <w:rPr>
          <w:rFonts w:asciiTheme="minorHAnsi" w:hAnsiTheme="minorHAnsi" w:cstheme="minorHAnsi"/>
          <w:sz w:val="24"/>
          <w:szCs w:val="24"/>
        </w:rPr>
        <w:t xml:space="preserve"> </w:t>
      </w:r>
      <w:r w:rsidR="0039026F" w:rsidRPr="0012037C">
        <w:rPr>
          <w:rFonts w:asciiTheme="minorHAnsi" w:hAnsiTheme="minorHAnsi" w:cstheme="minorHAnsi"/>
          <w:b/>
          <w:sz w:val="24"/>
          <w:szCs w:val="24"/>
        </w:rPr>
        <w:t>Eleonora Banzi</w:t>
      </w:r>
      <w:r w:rsidR="0039026F">
        <w:rPr>
          <w:rFonts w:asciiTheme="minorHAnsi" w:hAnsiTheme="minorHAnsi" w:cstheme="minorHAnsi"/>
          <w:sz w:val="24"/>
          <w:szCs w:val="24"/>
        </w:rPr>
        <w:t xml:space="preserve">, vice-presidente regionale </w:t>
      </w:r>
      <w:proofErr w:type="spellStart"/>
      <w:r w:rsidR="0039026F">
        <w:rPr>
          <w:rFonts w:asciiTheme="minorHAnsi" w:hAnsiTheme="minorHAnsi" w:cstheme="minorHAnsi"/>
          <w:sz w:val="24"/>
          <w:szCs w:val="24"/>
        </w:rPr>
        <w:t>Uisp</w:t>
      </w:r>
      <w:proofErr w:type="spellEnd"/>
      <w:r w:rsidR="0039026F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e responsabile del Tavolo Innovazione </w:t>
      </w:r>
      <w:proofErr w:type="spellStart"/>
      <w:r>
        <w:rPr>
          <w:rFonts w:asciiTheme="minorHAnsi" w:hAnsiTheme="minorHAnsi" w:cstheme="minorHAnsi"/>
          <w:sz w:val="24"/>
          <w:szCs w:val="24"/>
        </w:rPr>
        <w:t>Uisp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Emilia-Romagna – </w:t>
      </w:r>
      <w:r w:rsidR="0039026F" w:rsidRPr="0039026F">
        <w:rPr>
          <w:rFonts w:asciiTheme="minorHAnsi" w:hAnsiTheme="minorHAnsi" w:cstheme="minorHAnsi"/>
          <w:sz w:val="24"/>
          <w:szCs w:val="24"/>
        </w:rPr>
        <w:t xml:space="preserve">superando modelli rigidi e aprendo a nuove modalità di partecipazione e </w:t>
      </w:r>
      <w:r>
        <w:rPr>
          <w:rFonts w:asciiTheme="minorHAnsi" w:hAnsiTheme="minorHAnsi" w:cstheme="minorHAnsi"/>
          <w:sz w:val="24"/>
          <w:szCs w:val="24"/>
        </w:rPr>
        <w:t xml:space="preserve">valorizzazione del territorio. </w:t>
      </w:r>
      <w:r w:rsidR="0039026F" w:rsidRPr="0039026F">
        <w:rPr>
          <w:rFonts w:asciiTheme="minorHAnsi" w:hAnsiTheme="minorHAnsi" w:cstheme="minorHAnsi"/>
          <w:sz w:val="24"/>
          <w:szCs w:val="24"/>
        </w:rPr>
        <w:t>Pop è pensato come un format itinerante e flessibile, in grado di adattarsi ai territori, alle stagioni e ai contesti: si parte da</w:t>
      </w:r>
      <w:r w:rsidR="0039026F">
        <w:rPr>
          <w:rFonts w:asciiTheme="minorHAnsi" w:hAnsiTheme="minorHAnsi" w:cstheme="minorHAnsi"/>
          <w:sz w:val="24"/>
          <w:szCs w:val="24"/>
        </w:rPr>
        <w:t>lla tarda primavera (</w:t>
      </w:r>
      <w:r>
        <w:rPr>
          <w:rFonts w:asciiTheme="minorHAnsi" w:hAnsiTheme="minorHAnsi" w:cstheme="minorHAnsi"/>
          <w:sz w:val="24"/>
          <w:szCs w:val="24"/>
        </w:rPr>
        <w:t>23 e 24 ma</w:t>
      </w:r>
      <w:r w:rsidR="0039026F" w:rsidRPr="0039026F">
        <w:rPr>
          <w:rFonts w:asciiTheme="minorHAnsi" w:hAnsiTheme="minorHAnsi" w:cstheme="minorHAnsi"/>
          <w:sz w:val="24"/>
          <w:szCs w:val="24"/>
        </w:rPr>
        <w:t xml:space="preserve">ggio), con il primo appuntamento a Porto </w:t>
      </w:r>
      <w:proofErr w:type="spellStart"/>
      <w:r w:rsidR="0039026F" w:rsidRPr="0039026F">
        <w:rPr>
          <w:rFonts w:asciiTheme="minorHAnsi" w:hAnsiTheme="minorHAnsi" w:cstheme="minorHAnsi"/>
          <w:sz w:val="24"/>
          <w:szCs w:val="24"/>
        </w:rPr>
        <w:t>Corsini</w:t>
      </w:r>
      <w:proofErr w:type="spellEnd"/>
      <w:r w:rsidR="0039026F" w:rsidRPr="0039026F">
        <w:rPr>
          <w:rFonts w:asciiTheme="minorHAnsi" w:hAnsiTheme="minorHAnsi" w:cstheme="minorHAnsi"/>
          <w:sz w:val="24"/>
          <w:szCs w:val="24"/>
        </w:rPr>
        <w:t xml:space="preserve">, in un contesto naturale che favorisce socialità e sperimentazione, ma l’obiettivo è replicarlo farlo evolvere portarlo anche </w:t>
      </w:r>
      <w:r w:rsidR="0039026F">
        <w:rPr>
          <w:rFonts w:asciiTheme="minorHAnsi" w:hAnsiTheme="minorHAnsi" w:cstheme="minorHAnsi"/>
          <w:sz w:val="24"/>
          <w:szCs w:val="24"/>
        </w:rPr>
        <w:t xml:space="preserve">in altri luoghi della regione. </w:t>
      </w:r>
      <w:r w:rsidR="0039026F" w:rsidRPr="0039026F">
        <w:rPr>
          <w:rFonts w:asciiTheme="minorHAnsi" w:hAnsiTheme="minorHAnsi" w:cstheme="minorHAnsi"/>
          <w:sz w:val="24"/>
          <w:szCs w:val="24"/>
        </w:rPr>
        <w:t>Dalle aree costiere agli Appennini, fino alle aree interne, Pop si svilupperà nel corso degli anni con esperienze diverse, mantenendo sempre lo stesso approccio: uno sport plurale, accessibile e non ordinario</w:t>
      </w:r>
      <w:r>
        <w:rPr>
          <w:rFonts w:asciiTheme="minorHAnsi" w:hAnsiTheme="minorHAnsi" w:cstheme="minorHAnsi"/>
          <w:sz w:val="24"/>
          <w:szCs w:val="24"/>
        </w:rPr>
        <w:t>»</w:t>
      </w:r>
      <w:r w:rsidR="0039026F" w:rsidRPr="0039026F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37973BF" w14:textId="755A404C" w:rsidR="0012037C" w:rsidRDefault="0012037C" w:rsidP="00C976C5">
      <w:pPr>
        <w:ind w:left="426" w:right="215"/>
        <w:jc w:val="both"/>
        <w:rPr>
          <w:rFonts w:asciiTheme="minorHAnsi" w:hAnsiTheme="minorHAnsi" w:cstheme="minorHAnsi"/>
          <w:sz w:val="24"/>
          <w:szCs w:val="24"/>
        </w:rPr>
      </w:pPr>
    </w:p>
    <w:p w14:paraId="2261A29D" w14:textId="77777777" w:rsidR="0012037C" w:rsidRPr="0039026F" w:rsidRDefault="0012037C" w:rsidP="00C976C5">
      <w:pPr>
        <w:ind w:left="426" w:right="215"/>
        <w:jc w:val="both"/>
        <w:rPr>
          <w:rFonts w:asciiTheme="minorHAnsi" w:hAnsiTheme="minorHAnsi" w:cstheme="minorHAnsi"/>
          <w:sz w:val="24"/>
          <w:szCs w:val="24"/>
        </w:rPr>
      </w:pPr>
    </w:p>
    <w:p w14:paraId="23FEAA16" w14:textId="77777777" w:rsidR="001878DB" w:rsidRPr="0039026F" w:rsidRDefault="001878DB" w:rsidP="00C976C5">
      <w:pPr>
        <w:ind w:left="426" w:right="215"/>
        <w:jc w:val="both"/>
        <w:rPr>
          <w:rFonts w:asciiTheme="minorHAnsi" w:hAnsiTheme="minorHAnsi" w:cstheme="minorHAnsi"/>
          <w:sz w:val="24"/>
          <w:szCs w:val="24"/>
        </w:rPr>
      </w:pPr>
    </w:p>
    <w:sectPr w:rsidR="001878DB" w:rsidRPr="0039026F">
      <w:headerReference w:type="default" r:id="rId6"/>
      <w:footerReference w:type="default" r:id="rId7"/>
      <w:headerReference w:type="first" r:id="rId8"/>
      <w:footerReference w:type="first" r:id="rId9"/>
      <w:pgSz w:w="11905" w:h="16837"/>
      <w:pgMar w:top="1440" w:right="600" w:bottom="1440" w:left="600" w:header="720" w:footer="30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794D44" w14:textId="77777777" w:rsidR="00403766" w:rsidRDefault="00403766">
      <w:r>
        <w:separator/>
      </w:r>
    </w:p>
  </w:endnote>
  <w:endnote w:type="continuationSeparator" w:id="0">
    <w:p w14:paraId="273E3240" w14:textId="77777777" w:rsidR="00403766" w:rsidRDefault="0040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5"/>
      <w:gridCol w:w="7960"/>
      <w:gridCol w:w="1940"/>
    </w:tblGrid>
    <w:tr w:rsidR="00C976C5" w14:paraId="04F90057" w14:textId="77777777" w:rsidTr="00CE6E8D">
      <w:tc>
        <w:tcPr>
          <w:tcW w:w="800" w:type="dxa"/>
        </w:tcPr>
        <w:p w14:paraId="51FF4E00" w14:textId="77777777" w:rsidR="00C976C5" w:rsidRDefault="00C976C5" w:rsidP="00C976C5"/>
      </w:tc>
      <w:tc>
        <w:tcPr>
          <w:tcW w:w="8000" w:type="dxa"/>
        </w:tcPr>
        <w:p w14:paraId="4A6046B1" w14:textId="77777777" w:rsidR="00C976C5" w:rsidRDefault="00C976C5" w:rsidP="00C976C5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>UISP COMITATO REGIONALE EMILIA ROMAGNA APS - Unione Italiana Sport Per tutti</w:t>
          </w:r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40121 Bologna (BO) - Via Riva Reno 75/III - Tel. +39.051.225881 - emiliaromagna@uisp.it - www.uisp.it/emiliaromagna -  C.F.:92011680375</w:t>
          </w:r>
        </w:p>
      </w:tc>
      <w:tc>
        <w:tcPr>
          <w:tcW w:w="1000" w:type="dxa"/>
        </w:tcPr>
        <w:p w14:paraId="6A84D555" w14:textId="77777777" w:rsidR="00C976C5" w:rsidRDefault="00C976C5" w:rsidP="00C976C5">
          <w:r>
            <w:rPr>
              <w:noProof/>
            </w:rPr>
            <w:drawing>
              <wp:inline distT="0" distB="0" distL="0" distR="0" wp14:anchorId="5F8EB0A4" wp14:editId="001B75C6">
                <wp:extent cx="1219200" cy="504825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02FED47" w14:textId="77777777" w:rsidR="00C976C5" w:rsidRDefault="00C976C5" w:rsidP="00C976C5">
    <w:pPr>
      <w:pStyle w:val="Pidipagina"/>
      <w:ind w:firstLine="70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795"/>
      <w:gridCol w:w="7960"/>
      <w:gridCol w:w="1940"/>
    </w:tblGrid>
    <w:tr w:rsidR="007E4F28" w14:paraId="6D335E6D" w14:textId="77777777">
      <w:tc>
        <w:tcPr>
          <w:tcW w:w="800" w:type="dxa"/>
        </w:tcPr>
        <w:p w14:paraId="45C37032" w14:textId="77777777" w:rsidR="007E4F28" w:rsidRDefault="007E4F28"/>
      </w:tc>
      <w:tc>
        <w:tcPr>
          <w:tcW w:w="8000" w:type="dxa"/>
        </w:tcPr>
        <w:p w14:paraId="75B3F664" w14:textId="77777777" w:rsidR="007E4F28" w:rsidRDefault="0026608B">
          <w:pPr>
            <w:jc w:val="center"/>
          </w:pPr>
          <w:r>
            <w:rPr>
              <w:rFonts w:ascii="Arial Narrow" w:eastAsia="Arial Narrow" w:hAnsi="Arial Narrow" w:cs="Arial Narrow"/>
              <w:b/>
              <w:bCs/>
              <w:color w:val="0A8137"/>
            </w:rPr>
            <w:t>UISP COMITATO REGIONALE EMILIA ROMAGNA APS - Unione Italiana Sport Per tutti</w:t>
          </w:r>
          <w:r>
            <w:br/>
          </w:r>
          <w:r>
            <w:rPr>
              <w:rFonts w:ascii="Arial Narrow" w:eastAsia="Arial Narrow" w:hAnsi="Arial Narrow" w:cs="Arial Narrow"/>
              <w:color w:val="0A8137"/>
              <w:sz w:val="16"/>
              <w:szCs w:val="16"/>
            </w:rPr>
            <w:t>40121 Bologna (BO) - Via Riva Reno 75/III - Tel. +39.051.225881 - emiliaromagna@uisp.it - www.uisp.it/emiliaromagna -  C.F.:92011680375</w:t>
          </w:r>
        </w:p>
      </w:tc>
      <w:tc>
        <w:tcPr>
          <w:tcW w:w="1000" w:type="dxa"/>
        </w:tcPr>
        <w:p w14:paraId="14005E6E" w14:textId="22F63505" w:rsidR="007E4F28" w:rsidRDefault="001878DB">
          <w:r>
            <w:rPr>
              <w:noProof/>
            </w:rPr>
            <w:drawing>
              <wp:inline distT="0" distB="0" distL="0" distR="0" wp14:anchorId="4C8EE732" wp14:editId="1502AEBD">
                <wp:extent cx="1219200" cy="5048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34CE4E" w14:textId="77777777" w:rsidR="00403766" w:rsidRDefault="00403766">
      <w:r>
        <w:separator/>
      </w:r>
    </w:p>
  </w:footnote>
  <w:footnote w:type="continuationSeparator" w:id="0">
    <w:p w14:paraId="0746B393" w14:textId="77777777" w:rsidR="00403766" w:rsidRDefault="0040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7840"/>
    </w:tblGrid>
    <w:tr w:rsidR="00C976C5" w14:paraId="7D01F66C" w14:textId="77777777" w:rsidTr="00CE6E8D">
      <w:tc>
        <w:tcPr>
          <w:tcW w:w="1000" w:type="dxa"/>
        </w:tcPr>
        <w:p w14:paraId="1141439A" w14:textId="77777777" w:rsidR="00C976C5" w:rsidRDefault="00C976C5" w:rsidP="00C976C5">
          <w:r>
            <w:rPr>
              <w:noProof/>
            </w:rPr>
            <w:drawing>
              <wp:anchor distT="0" distB="0" distL="114300" distR="114300" simplePos="0" relativeHeight="251662848" behindDoc="0" locked="0" layoutInCell="1" allowOverlap="1" wp14:anchorId="3E7D7C1B" wp14:editId="6F0EFE75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1800225" cy="1181735"/>
                <wp:effectExtent l="0" t="0" r="0" b="0"/>
                <wp:wrapSquare wrapText="bothSides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74" b="156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1181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00" w:type="dxa"/>
        </w:tcPr>
        <w:p w14:paraId="0FCB156F" w14:textId="77777777" w:rsidR="00C976C5" w:rsidRPr="00E87D99" w:rsidRDefault="00C976C5" w:rsidP="00C976C5">
          <w:pPr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3872" behindDoc="0" locked="0" layoutInCell="1" allowOverlap="1" wp14:anchorId="2D44C8DD" wp14:editId="42DA9197">
                <wp:simplePos x="0" y="0"/>
                <wp:positionH relativeFrom="column">
                  <wp:posOffset>2952750</wp:posOffset>
                </wp:positionH>
                <wp:positionV relativeFrom="paragraph">
                  <wp:posOffset>-635</wp:posOffset>
                </wp:positionV>
                <wp:extent cx="2028825" cy="1122045"/>
                <wp:effectExtent l="0" t="0" r="0" b="0"/>
                <wp:wrapSquare wrapText="bothSides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  <w:r>
            <w:br/>
          </w:r>
        </w:p>
      </w:tc>
    </w:tr>
    <w:tr w:rsidR="00C976C5" w14:paraId="46838476" w14:textId="77777777" w:rsidTr="00CE6E8D">
      <w:tc>
        <w:tcPr>
          <w:tcW w:w="1000" w:type="dxa"/>
        </w:tcPr>
        <w:p w14:paraId="4F5788CA" w14:textId="77777777" w:rsidR="00C976C5" w:rsidRDefault="00C976C5" w:rsidP="00C976C5">
          <w:pPr>
            <w:rPr>
              <w:noProof/>
            </w:rPr>
          </w:pPr>
        </w:p>
      </w:tc>
      <w:tc>
        <w:tcPr>
          <w:tcW w:w="8000" w:type="dxa"/>
        </w:tcPr>
        <w:p w14:paraId="6C279B73" w14:textId="77777777" w:rsidR="00C976C5" w:rsidRDefault="00C976C5" w:rsidP="00C976C5">
          <w:pPr>
            <w:rPr>
              <w:noProof/>
            </w:rPr>
          </w:pPr>
        </w:p>
      </w:tc>
    </w:tr>
  </w:tbl>
  <w:p w14:paraId="65DE08B0" w14:textId="77777777" w:rsidR="00C976C5" w:rsidRDefault="00C976C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7840"/>
    </w:tblGrid>
    <w:tr w:rsidR="007E4F28" w14:paraId="56B0D4CF" w14:textId="77777777">
      <w:tc>
        <w:tcPr>
          <w:tcW w:w="1000" w:type="dxa"/>
        </w:tcPr>
        <w:p w14:paraId="06424562" w14:textId="38F7935A" w:rsidR="007E4F28" w:rsidRDefault="00E87D99">
          <w:r>
            <w:rPr>
              <w:noProof/>
            </w:rPr>
            <w:drawing>
              <wp:anchor distT="0" distB="0" distL="114300" distR="114300" simplePos="0" relativeHeight="251657728" behindDoc="0" locked="0" layoutInCell="1" allowOverlap="1" wp14:anchorId="4A1BFCFF" wp14:editId="01C2DA8A">
                <wp:simplePos x="0" y="0"/>
                <wp:positionH relativeFrom="column">
                  <wp:posOffset>2540</wp:posOffset>
                </wp:positionH>
                <wp:positionV relativeFrom="paragraph">
                  <wp:posOffset>0</wp:posOffset>
                </wp:positionV>
                <wp:extent cx="1800225" cy="1181735"/>
                <wp:effectExtent l="0" t="0" r="0" b="0"/>
                <wp:wrapSquare wrapText="bothSides"/>
                <wp:docPr id="149995546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74" b="1566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1181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000" w:type="dxa"/>
        </w:tcPr>
        <w:p w14:paraId="376C7427" w14:textId="13D6C010" w:rsidR="007E4F28" w:rsidRPr="00E87D99" w:rsidRDefault="00E87D99" w:rsidP="00E87D99">
          <w:pPr>
            <w:rPr>
              <w:rFonts w:ascii="Arial Narrow" w:eastAsia="Arial Narrow" w:hAnsi="Arial Narrow" w:cs="Arial Narrow"/>
              <w:b/>
              <w:bCs/>
              <w:color w:val="0A8137"/>
              <w:sz w:val="26"/>
              <w:szCs w:val="26"/>
            </w:rPr>
          </w:pPr>
          <w:r>
            <w:rPr>
              <w:noProof/>
            </w:rPr>
            <w:drawing>
              <wp:anchor distT="0" distB="0" distL="114300" distR="114300" simplePos="0" relativeHeight="251660800" behindDoc="0" locked="0" layoutInCell="1" allowOverlap="1" wp14:anchorId="0CDCC867" wp14:editId="7FA72786">
                <wp:simplePos x="0" y="0"/>
                <wp:positionH relativeFrom="column">
                  <wp:posOffset>2952750</wp:posOffset>
                </wp:positionH>
                <wp:positionV relativeFrom="paragraph">
                  <wp:posOffset>-635</wp:posOffset>
                </wp:positionV>
                <wp:extent cx="2028825" cy="1122045"/>
                <wp:effectExtent l="0" t="0" r="0" b="0"/>
                <wp:wrapSquare wrapText="bothSides"/>
                <wp:docPr id="193092249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1122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 xml:space="preserve"> </w:t>
          </w:r>
          <w:r w:rsidR="0026608B">
            <w:br/>
          </w:r>
        </w:p>
      </w:tc>
    </w:tr>
    <w:tr w:rsidR="00E87D99" w14:paraId="411A01B4" w14:textId="77777777">
      <w:tc>
        <w:tcPr>
          <w:tcW w:w="1000" w:type="dxa"/>
        </w:tcPr>
        <w:p w14:paraId="650FA833" w14:textId="77777777" w:rsidR="00E87D99" w:rsidRDefault="00E87D99">
          <w:pPr>
            <w:rPr>
              <w:noProof/>
            </w:rPr>
          </w:pPr>
        </w:p>
      </w:tc>
      <w:tc>
        <w:tcPr>
          <w:tcW w:w="8000" w:type="dxa"/>
        </w:tcPr>
        <w:p w14:paraId="24B4A491" w14:textId="77777777" w:rsidR="00E87D99" w:rsidRDefault="00E87D99" w:rsidP="00E87D99">
          <w:pPr>
            <w:rPr>
              <w:noProof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28"/>
    <w:rsid w:val="00005B69"/>
    <w:rsid w:val="0012037C"/>
    <w:rsid w:val="001878DB"/>
    <w:rsid w:val="0026608B"/>
    <w:rsid w:val="0039026F"/>
    <w:rsid w:val="003F18A1"/>
    <w:rsid w:val="00403766"/>
    <w:rsid w:val="00422BA3"/>
    <w:rsid w:val="005C342A"/>
    <w:rsid w:val="00797CBD"/>
    <w:rsid w:val="007E48E9"/>
    <w:rsid w:val="007E4F28"/>
    <w:rsid w:val="008472C0"/>
    <w:rsid w:val="00904E97"/>
    <w:rsid w:val="00AA306E"/>
    <w:rsid w:val="00C93851"/>
    <w:rsid w:val="00C976C5"/>
    <w:rsid w:val="00D2675A"/>
    <w:rsid w:val="00E8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D2174"/>
  <w15:docId w15:val="{B92DFF52-5FE2-4A34-A92C-22EE28BC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1878DB"/>
    <w:pPr>
      <w:keepNext/>
      <w:keepLines/>
      <w:spacing w:before="400" w:after="120" w:line="276" w:lineRule="auto"/>
      <w:outlineLvl w:val="0"/>
    </w:pPr>
    <w:rPr>
      <w:rFonts w:eastAsia="Times New Roman"/>
      <w:sz w:val="40"/>
      <w:szCs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E87D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7D99"/>
  </w:style>
  <w:style w:type="paragraph" w:styleId="Pidipagina">
    <w:name w:val="footer"/>
    <w:basedOn w:val="Normale"/>
    <w:link w:val="PidipaginaCarattere"/>
    <w:uiPriority w:val="99"/>
    <w:unhideWhenUsed/>
    <w:rsid w:val="00E87D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7D99"/>
  </w:style>
  <w:style w:type="character" w:customStyle="1" w:styleId="Titolo1Carattere">
    <w:name w:val="Titolo 1 Carattere"/>
    <w:basedOn w:val="Carpredefinitoparagrafo"/>
    <w:link w:val="Titolo1"/>
    <w:rsid w:val="001878DB"/>
    <w:rPr>
      <w:rFonts w:eastAsia="Times New Roman"/>
      <w:sz w:val="40"/>
      <w:szCs w:val="4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Micol Malaguti</dc:creator>
  <cp:keywords/>
  <dc:description/>
  <cp:lastModifiedBy>Alessandro Trebbi</cp:lastModifiedBy>
  <cp:revision>11</cp:revision>
  <dcterms:created xsi:type="dcterms:W3CDTF">2026-04-14T07:57:00Z</dcterms:created>
  <dcterms:modified xsi:type="dcterms:W3CDTF">2026-04-15T11:03:00Z</dcterms:modified>
  <cp:category/>
</cp:coreProperties>
</file>