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3A" w:rsidRPr="000E40A5" w:rsidRDefault="0034603A" w:rsidP="0034603A">
      <w:pPr>
        <w:ind w:right="-82"/>
        <w:jc w:val="both"/>
        <w:rPr>
          <w:rFonts w:ascii="Arial Narrow" w:hAnsi="Arial Narrow"/>
          <w:sz w:val="28"/>
          <w:szCs w:val="28"/>
        </w:rPr>
      </w:pPr>
      <w:r w:rsidRPr="000E40A5">
        <w:rPr>
          <w:rFonts w:ascii="Arial Narrow" w:hAnsi="Arial Narrow"/>
          <w:sz w:val="28"/>
          <w:szCs w:val="28"/>
        </w:rPr>
        <w:t xml:space="preserve">Prot. </w:t>
      </w:r>
      <w:r w:rsidR="00D25F14">
        <w:rPr>
          <w:rFonts w:ascii="Arial Narrow" w:hAnsi="Arial Narrow"/>
          <w:sz w:val="28"/>
          <w:szCs w:val="28"/>
        </w:rPr>
        <w:t xml:space="preserve">n.° </w:t>
      </w:r>
      <w:r w:rsidR="005D2908">
        <w:rPr>
          <w:rFonts w:ascii="Arial Narrow" w:hAnsi="Arial Narrow"/>
          <w:sz w:val="28"/>
          <w:szCs w:val="28"/>
        </w:rPr>
        <w:t>3</w:t>
      </w:r>
      <w:r w:rsidRPr="000E40A5">
        <w:rPr>
          <w:rFonts w:ascii="Arial Narrow" w:hAnsi="Arial Narrow"/>
          <w:sz w:val="28"/>
          <w:szCs w:val="28"/>
        </w:rPr>
        <w:t>/</w:t>
      </w:r>
      <w:r w:rsidR="00D25F14">
        <w:rPr>
          <w:rFonts w:ascii="Arial Narrow" w:hAnsi="Arial Narrow"/>
          <w:sz w:val="28"/>
          <w:szCs w:val="28"/>
        </w:rPr>
        <w:t>2012/</w:t>
      </w:r>
      <w:r w:rsidRPr="000E40A5">
        <w:rPr>
          <w:rFonts w:ascii="Arial Narrow" w:hAnsi="Arial Narrow"/>
          <w:sz w:val="28"/>
          <w:szCs w:val="28"/>
        </w:rPr>
        <w:t>PP/PF</w:t>
      </w:r>
    </w:p>
    <w:p w:rsidR="0034603A" w:rsidRPr="00E51151" w:rsidRDefault="0034603A" w:rsidP="0081279B">
      <w:pPr>
        <w:numPr>
          <w:ilvl w:val="0"/>
          <w:numId w:val="3"/>
        </w:numPr>
        <w:spacing w:after="0" w:line="240" w:lineRule="auto"/>
        <w:ind w:right="-82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  <w:u w:val="single"/>
        </w:rPr>
        <w:t>Ai Presidenti Regionali Lega Calcio</w:t>
      </w:r>
    </w:p>
    <w:p w:rsidR="0034603A" w:rsidRPr="00E51151" w:rsidRDefault="0034603A" w:rsidP="0081279B">
      <w:pPr>
        <w:spacing w:after="0" w:line="240" w:lineRule="auto"/>
        <w:ind w:left="2832" w:right="-35" w:firstLine="708"/>
        <w:jc w:val="right"/>
        <w:rPr>
          <w:rFonts w:ascii="Arial Narrow" w:hAnsi="Arial Narrow"/>
          <w:b/>
          <w:bCs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</w:rPr>
        <w:t xml:space="preserve"> </w:t>
      </w:r>
      <w:r w:rsidR="00BB0489" w:rsidRPr="00E51151">
        <w:rPr>
          <w:rFonts w:ascii="Arial Narrow" w:hAnsi="Arial Narrow"/>
          <w:b/>
          <w:bCs/>
          <w:sz w:val="24"/>
          <w:szCs w:val="24"/>
          <w:u w:val="single"/>
        </w:rPr>
        <w:t>Sedi</w:t>
      </w:r>
    </w:p>
    <w:p w:rsidR="00BB0489" w:rsidRPr="00E51151" w:rsidRDefault="00BB0489" w:rsidP="00BB0489">
      <w:pPr>
        <w:numPr>
          <w:ilvl w:val="0"/>
          <w:numId w:val="3"/>
        </w:numPr>
        <w:spacing w:after="0" w:line="240" w:lineRule="auto"/>
        <w:ind w:right="-82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  <w:u w:val="single"/>
        </w:rPr>
        <w:t>Ai Presidenti Territoriali Lega Calcio</w:t>
      </w:r>
    </w:p>
    <w:p w:rsidR="00BB0489" w:rsidRPr="00E51151" w:rsidRDefault="00BB0489" w:rsidP="00BB0489">
      <w:pPr>
        <w:spacing w:after="0" w:line="240" w:lineRule="auto"/>
        <w:ind w:left="2832" w:right="-35" w:firstLine="708"/>
        <w:jc w:val="right"/>
        <w:rPr>
          <w:rFonts w:ascii="Arial Narrow" w:hAnsi="Arial Narrow"/>
          <w:b/>
          <w:bCs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1151">
        <w:rPr>
          <w:rFonts w:ascii="Arial Narrow" w:hAnsi="Arial Narrow"/>
          <w:b/>
          <w:bCs/>
          <w:sz w:val="24"/>
          <w:szCs w:val="24"/>
          <w:u w:val="single"/>
        </w:rPr>
        <w:t>Sedi</w:t>
      </w:r>
    </w:p>
    <w:p w:rsidR="00BB0489" w:rsidRPr="00E51151" w:rsidRDefault="00BB0489" w:rsidP="0081279B">
      <w:pPr>
        <w:spacing w:after="0" w:line="240" w:lineRule="auto"/>
        <w:ind w:left="2832" w:right="-35" w:firstLine="708"/>
        <w:jc w:val="right"/>
        <w:rPr>
          <w:rFonts w:ascii="Arial Narrow" w:hAnsi="Arial Narrow"/>
          <w:b/>
          <w:bCs/>
          <w:sz w:val="24"/>
          <w:szCs w:val="24"/>
          <w:u w:val="single"/>
        </w:rPr>
      </w:pPr>
    </w:p>
    <w:p w:rsidR="0034603A" w:rsidRPr="00E51151" w:rsidRDefault="0034603A" w:rsidP="0081279B">
      <w:pPr>
        <w:numPr>
          <w:ilvl w:val="0"/>
          <w:numId w:val="3"/>
        </w:numPr>
        <w:spacing w:after="0" w:line="240" w:lineRule="auto"/>
        <w:ind w:right="-82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  <w:u w:val="single"/>
        </w:rPr>
        <w:t>Ai Responsabili Regionali S.T.A.</w:t>
      </w:r>
    </w:p>
    <w:p w:rsidR="0034603A" w:rsidRPr="00E51151" w:rsidRDefault="0034603A" w:rsidP="0081279B">
      <w:pPr>
        <w:spacing w:after="0" w:line="240" w:lineRule="auto"/>
        <w:ind w:left="2832" w:right="-35" w:firstLine="708"/>
        <w:jc w:val="right"/>
        <w:rPr>
          <w:rFonts w:ascii="Arial Narrow" w:hAnsi="Arial Narrow"/>
          <w:b/>
          <w:bCs/>
          <w:i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51151">
        <w:rPr>
          <w:rFonts w:ascii="Arial Narrow" w:hAnsi="Arial Narrow"/>
          <w:b/>
          <w:bCs/>
          <w:sz w:val="24"/>
          <w:szCs w:val="24"/>
          <w:u w:val="single"/>
        </w:rPr>
        <w:t>Sed</w:t>
      </w:r>
      <w:r w:rsidR="00BB0489" w:rsidRPr="00E51151">
        <w:rPr>
          <w:rFonts w:ascii="Arial Narrow" w:hAnsi="Arial Narrow"/>
          <w:b/>
          <w:bCs/>
          <w:sz w:val="24"/>
          <w:szCs w:val="24"/>
          <w:u w:val="single"/>
        </w:rPr>
        <w:t>i</w:t>
      </w:r>
    </w:p>
    <w:p w:rsidR="00BB0489" w:rsidRPr="00E51151" w:rsidRDefault="00BB0489" w:rsidP="00BB0489">
      <w:pPr>
        <w:numPr>
          <w:ilvl w:val="0"/>
          <w:numId w:val="3"/>
        </w:numPr>
        <w:spacing w:after="0" w:line="240" w:lineRule="auto"/>
        <w:ind w:right="-82"/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E51151">
        <w:rPr>
          <w:rFonts w:ascii="Arial Narrow" w:hAnsi="Arial Narrow"/>
          <w:b/>
          <w:bCs/>
          <w:sz w:val="24"/>
          <w:szCs w:val="24"/>
          <w:u w:val="single"/>
        </w:rPr>
        <w:t>Ai Responsabili Territoriali S.T.A.</w:t>
      </w:r>
    </w:p>
    <w:p w:rsidR="00F06A86" w:rsidRPr="00E51151" w:rsidRDefault="00BB0489" w:rsidP="00BB0489">
      <w:pPr>
        <w:pStyle w:val="Titolo3"/>
        <w:jc w:val="right"/>
        <w:rPr>
          <w:rFonts w:ascii="Arial Narrow" w:hAnsi="Arial Narrow"/>
          <w:szCs w:val="24"/>
        </w:rPr>
      </w:pPr>
      <w:r w:rsidRPr="00E51151">
        <w:rPr>
          <w:rFonts w:ascii="Arial Narrow" w:hAnsi="Arial Narrow"/>
          <w:bCs/>
          <w:szCs w:val="24"/>
        </w:rPr>
        <w:t xml:space="preserve"> </w:t>
      </w:r>
      <w:r w:rsidRPr="00E51151">
        <w:rPr>
          <w:rFonts w:ascii="Arial Narrow" w:hAnsi="Arial Narrow"/>
          <w:bCs/>
          <w:szCs w:val="24"/>
          <w:u w:val="single"/>
        </w:rPr>
        <w:t>Sedi</w:t>
      </w:r>
    </w:p>
    <w:p w:rsidR="000E40A5" w:rsidRPr="00102995" w:rsidRDefault="00BB0489" w:rsidP="0034603A">
      <w:pPr>
        <w:pStyle w:val="Titolo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STAGIONE SPORTIVA 2011 - 2012</w:t>
      </w:r>
    </w:p>
    <w:p w:rsidR="0034603A" w:rsidRPr="00102995" w:rsidRDefault="0034603A" w:rsidP="0034603A">
      <w:pPr>
        <w:pStyle w:val="Titolo3"/>
        <w:jc w:val="center"/>
        <w:rPr>
          <w:rFonts w:ascii="Arial Narrow" w:hAnsi="Arial Narrow"/>
          <w:sz w:val="28"/>
          <w:szCs w:val="28"/>
        </w:rPr>
      </w:pPr>
      <w:r w:rsidRPr="00102995">
        <w:rPr>
          <w:rFonts w:ascii="Arial Narrow" w:hAnsi="Arial Narrow"/>
          <w:sz w:val="28"/>
          <w:szCs w:val="28"/>
        </w:rPr>
        <w:t xml:space="preserve">CIRCOLARE  N° 1 </w:t>
      </w:r>
    </w:p>
    <w:p w:rsidR="00376BEA" w:rsidRDefault="00376BEA" w:rsidP="000E40A5">
      <w:pPr>
        <w:shd w:val="clear" w:color="auto" w:fill="FBFBFB"/>
        <w:jc w:val="both"/>
        <w:rPr>
          <w:rFonts w:ascii="Arial Narrow" w:hAnsi="Arial Narrow"/>
          <w:sz w:val="24"/>
          <w:szCs w:val="24"/>
        </w:rPr>
      </w:pPr>
    </w:p>
    <w:p w:rsidR="00587DC4" w:rsidRPr="00BB0489" w:rsidRDefault="0034603A" w:rsidP="000E40A5">
      <w:pPr>
        <w:shd w:val="clear" w:color="auto" w:fill="FBFBFB"/>
        <w:jc w:val="both"/>
        <w:rPr>
          <w:rFonts w:ascii="Arial Narrow" w:hAnsi="Arial Narrow"/>
          <w:sz w:val="24"/>
          <w:szCs w:val="24"/>
          <w:u w:val="single"/>
        </w:rPr>
      </w:pPr>
      <w:r w:rsidRPr="00BB0489">
        <w:rPr>
          <w:rFonts w:ascii="Arial Narrow" w:hAnsi="Arial Narrow"/>
          <w:sz w:val="24"/>
          <w:szCs w:val="24"/>
        </w:rPr>
        <w:t>In vista dell’inizi</w:t>
      </w:r>
      <w:r w:rsidR="00BB0489">
        <w:rPr>
          <w:rFonts w:ascii="Arial Narrow" w:hAnsi="Arial Narrow"/>
          <w:sz w:val="24"/>
          <w:szCs w:val="24"/>
        </w:rPr>
        <w:t>o della stagione sportiva 2011</w:t>
      </w:r>
      <w:r w:rsidR="00B56036" w:rsidRPr="00BB0489">
        <w:rPr>
          <w:rFonts w:ascii="Arial Narrow" w:hAnsi="Arial Narrow"/>
          <w:sz w:val="24"/>
          <w:szCs w:val="24"/>
        </w:rPr>
        <w:t>/</w:t>
      </w:r>
      <w:r w:rsidRPr="00BB0489">
        <w:rPr>
          <w:rFonts w:ascii="Arial Narrow" w:hAnsi="Arial Narrow"/>
          <w:sz w:val="24"/>
          <w:szCs w:val="24"/>
        </w:rPr>
        <w:t>201</w:t>
      </w:r>
      <w:r w:rsidR="00BB0489">
        <w:rPr>
          <w:rFonts w:ascii="Arial Narrow" w:hAnsi="Arial Narrow"/>
          <w:sz w:val="24"/>
          <w:szCs w:val="24"/>
        </w:rPr>
        <w:t>2</w:t>
      </w:r>
      <w:r w:rsidR="00B56036" w:rsidRPr="00BB0489">
        <w:rPr>
          <w:rFonts w:ascii="Arial Narrow" w:hAnsi="Arial Narrow"/>
          <w:sz w:val="24"/>
          <w:szCs w:val="24"/>
        </w:rPr>
        <w:t>,</w:t>
      </w:r>
      <w:r w:rsidRPr="00BB0489">
        <w:rPr>
          <w:rFonts w:ascii="Arial Narrow" w:hAnsi="Arial Narrow"/>
          <w:sz w:val="24"/>
          <w:szCs w:val="24"/>
        </w:rPr>
        <w:t xml:space="preserve"> si comunica ai Presidenti Regionali </w:t>
      </w:r>
      <w:r w:rsidR="00BB0489">
        <w:rPr>
          <w:rFonts w:ascii="Arial Narrow" w:hAnsi="Arial Narrow"/>
          <w:sz w:val="24"/>
          <w:szCs w:val="24"/>
        </w:rPr>
        <w:t xml:space="preserve">e Territoriali </w:t>
      </w:r>
      <w:r w:rsidRPr="00BB0489">
        <w:rPr>
          <w:rFonts w:ascii="Arial Narrow" w:hAnsi="Arial Narrow"/>
          <w:sz w:val="24"/>
          <w:szCs w:val="24"/>
        </w:rPr>
        <w:t>Lega Calcio ed ai rispettivi Responsabili Regionali</w:t>
      </w:r>
      <w:r w:rsidR="00BB0489">
        <w:rPr>
          <w:rFonts w:ascii="Arial Narrow" w:hAnsi="Arial Narrow"/>
          <w:sz w:val="24"/>
          <w:szCs w:val="24"/>
        </w:rPr>
        <w:t xml:space="preserve"> e Territoriali</w:t>
      </w:r>
      <w:r w:rsidRPr="00BB0489">
        <w:rPr>
          <w:rFonts w:ascii="Arial Narrow" w:hAnsi="Arial Narrow"/>
          <w:sz w:val="24"/>
          <w:szCs w:val="24"/>
        </w:rPr>
        <w:t xml:space="preserve"> del Settore Tecnico Arbitrale che, nonostante siano </w:t>
      </w:r>
      <w:r w:rsidR="00BC0596" w:rsidRPr="00BB0489">
        <w:rPr>
          <w:rFonts w:ascii="Arial Narrow" w:hAnsi="Arial Narrow"/>
          <w:sz w:val="24"/>
          <w:szCs w:val="24"/>
        </w:rPr>
        <w:t>state apportate</w:t>
      </w:r>
      <w:r w:rsidRPr="00BB0489">
        <w:rPr>
          <w:rFonts w:ascii="Arial Narrow" w:hAnsi="Arial Narrow"/>
          <w:sz w:val="24"/>
          <w:szCs w:val="24"/>
        </w:rPr>
        <w:t xml:space="preserve"> </w:t>
      </w:r>
      <w:r w:rsidR="00E51151">
        <w:rPr>
          <w:rFonts w:ascii="Arial Narrow" w:hAnsi="Arial Narrow"/>
          <w:sz w:val="24"/>
          <w:szCs w:val="24"/>
        </w:rPr>
        <w:t xml:space="preserve">alcune </w:t>
      </w:r>
      <w:r w:rsidRPr="00BB0489">
        <w:rPr>
          <w:rFonts w:ascii="Arial Narrow" w:hAnsi="Arial Narrow"/>
          <w:sz w:val="24"/>
          <w:szCs w:val="24"/>
        </w:rPr>
        <w:t xml:space="preserve">variazioni </w:t>
      </w:r>
      <w:r w:rsidR="00BC0596" w:rsidRPr="00BB0489">
        <w:rPr>
          <w:rFonts w:ascii="Arial Narrow" w:hAnsi="Arial Narrow"/>
          <w:sz w:val="24"/>
          <w:szCs w:val="24"/>
        </w:rPr>
        <w:t>ai</w:t>
      </w:r>
      <w:r w:rsidRPr="00BB0489">
        <w:rPr>
          <w:rFonts w:ascii="Arial Narrow" w:hAnsi="Arial Narrow"/>
          <w:sz w:val="24"/>
          <w:szCs w:val="24"/>
        </w:rPr>
        <w:t xml:space="preserve"> regolamenti del </w:t>
      </w:r>
      <w:r w:rsidR="00B62972" w:rsidRPr="00BB0489">
        <w:rPr>
          <w:rFonts w:ascii="Arial Narrow" w:hAnsi="Arial Narrow"/>
          <w:sz w:val="24"/>
          <w:szCs w:val="24"/>
        </w:rPr>
        <w:t xml:space="preserve">Gioco del </w:t>
      </w:r>
      <w:r w:rsidRPr="00BB0489">
        <w:rPr>
          <w:rFonts w:ascii="Arial Narrow" w:hAnsi="Arial Narrow"/>
          <w:sz w:val="24"/>
          <w:szCs w:val="24"/>
        </w:rPr>
        <w:t xml:space="preserve">Calcio, </w:t>
      </w:r>
      <w:r w:rsidR="00E51151">
        <w:rPr>
          <w:rFonts w:ascii="Arial Narrow" w:hAnsi="Arial Narrow"/>
          <w:sz w:val="24"/>
          <w:szCs w:val="24"/>
        </w:rPr>
        <w:t>molto</w:t>
      </w:r>
      <w:r w:rsidRPr="00BB0489">
        <w:rPr>
          <w:rFonts w:ascii="Arial Narrow" w:hAnsi="Arial Narrow"/>
          <w:sz w:val="24"/>
          <w:szCs w:val="24"/>
        </w:rPr>
        <w:t xml:space="preserve"> </w:t>
      </w:r>
      <w:r w:rsidR="00B56036" w:rsidRPr="00BB0489">
        <w:rPr>
          <w:rFonts w:ascii="Arial Narrow" w:hAnsi="Arial Narrow"/>
          <w:sz w:val="24"/>
          <w:szCs w:val="24"/>
          <w:u w:val="double"/>
        </w:rPr>
        <w:t>significative</w:t>
      </w:r>
      <w:r w:rsidR="00E51151">
        <w:rPr>
          <w:rFonts w:ascii="Arial Narrow" w:hAnsi="Arial Narrow"/>
          <w:sz w:val="24"/>
          <w:szCs w:val="24"/>
        </w:rPr>
        <w:t xml:space="preserve"> </w:t>
      </w:r>
      <w:r w:rsidR="00B56036" w:rsidRPr="00BB0489">
        <w:rPr>
          <w:rFonts w:ascii="Arial Narrow" w:hAnsi="Arial Narrow"/>
          <w:sz w:val="24"/>
          <w:szCs w:val="24"/>
        </w:rPr>
        <w:t>quelle riguardanti il Calcio a 5, tali da modificare profondamente alcune regole</w:t>
      </w:r>
      <w:r w:rsidR="00BD16C4" w:rsidRPr="00BB0489">
        <w:rPr>
          <w:rFonts w:ascii="Arial Narrow" w:hAnsi="Arial Narrow"/>
          <w:sz w:val="24"/>
          <w:szCs w:val="24"/>
        </w:rPr>
        <w:t xml:space="preserve">: </w:t>
      </w:r>
      <w:r w:rsidR="00BD16C4" w:rsidRPr="00BB0489">
        <w:rPr>
          <w:rFonts w:ascii="Arial Narrow" w:hAnsi="Arial Narrow"/>
          <w:sz w:val="24"/>
          <w:szCs w:val="24"/>
          <w:u w:val="double"/>
        </w:rPr>
        <w:t>contrasto scivolato ed infrazioni del portiere</w:t>
      </w:r>
      <w:r w:rsidR="00B62972" w:rsidRPr="00BB0489">
        <w:rPr>
          <w:rFonts w:ascii="Arial Narrow" w:hAnsi="Arial Narrow"/>
          <w:sz w:val="24"/>
          <w:szCs w:val="24"/>
        </w:rPr>
        <w:t>)</w:t>
      </w:r>
      <w:r w:rsidR="00B56036" w:rsidRPr="00BB0489">
        <w:rPr>
          <w:rFonts w:ascii="Arial Narrow" w:hAnsi="Arial Narrow"/>
          <w:sz w:val="24"/>
          <w:szCs w:val="24"/>
        </w:rPr>
        <w:t>,</w:t>
      </w:r>
      <w:r w:rsidRPr="00BB0489">
        <w:rPr>
          <w:rFonts w:ascii="Arial Narrow" w:hAnsi="Arial Narrow"/>
          <w:sz w:val="24"/>
          <w:szCs w:val="24"/>
        </w:rPr>
        <w:t xml:space="preserve"> </w:t>
      </w:r>
      <w:r w:rsidRPr="00BB0489">
        <w:rPr>
          <w:rFonts w:ascii="Arial Narrow" w:hAnsi="Arial Narrow"/>
          <w:sz w:val="24"/>
          <w:szCs w:val="24"/>
          <w:u w:val="single"/>
        </w:rPr>
        <w:t xml:space="preserve">per </w:t>
      </w:r>
      <w:r w:rsidR="00BB0489">
        <w:rPr>
          <w:rFonts w:ascii="Arial Narrow" w:hAnsi="Arial Narrow"/>
          <w:sz w:val="24"/>
          <w:szCs w:val="24"/>
          <w:u w:val="single"/>
        </w:rPr>
        <w:t>la stagione sportiva 2011</w:t>
      </w:r>
      <w:r w:rsidR="00B56036" w:rsidRPr="00BB0489">
        <w:rPr>
          <w:rFonts w:ascii="Arial Narrow" w:hAnsi="Arial Narrow"/>
          <w:sz w:val="24"/>
          <w:szCs w:val="24"/>
          <w:u w:val="single"/>
        </w:rPr>
        <w:t>/201</w:t>
      </w:r>
      <w:r w:rsidR="00BB0489">
        <w:rPr>
          <w:rFonts w:ascii="Arial Narrow" w:hAnsi="Arial Narrow"/>
          <w:sz w:val="24"/>
          <w:szCs w:val="24"/>
          <w:u w:val="single"/>
        </w:rPr>
        <w:t>2</w:t>
      </w:r>
      <w:r w:rsidRPr="00BB0489">
        <w:rPr>
          <w:rFonts w:ascii="Arial Narrow" w:hAnsi="Arial Narrow"/>
          <w:sz w:val="24"/>
          <w:szCs w:val="24"/>
          <w:u w:val="single"/>
        </w:rPr>
        <w:t xml:space="preserve"> </w:t>
      </w:r>
      <w:r w:rsidR="00B56036" w:rsidRPr="00BB0489">
        <w:rPr>
          <w:rFonts w:ascii="Arial Narrow" w:hAnsi="Arial Narrow"/>
          <w:sz w:val="24"/>
          <w:szCs w:val="24"/>
          <w:u w:val="single"/>
        </w:rPr>
        <w:t xml:space="preserve">la Lega Calcio continuerà </w:t>
      </w:r>
      <w:r w:rsidR="00587DC4" w:rsidRPr="00BB0489">
        <w:rPr>
          <w:rFonts w:ascii="Arial Narrow" w:hAnsi="Arial Narrow"/>
          <w:sz w:val="24"/>
          <w:szCs w:val="24"/>
          <w:u w:val="single"/>
        </w:rPr>
        <w:t>ad applicare quanto previsto nell’edizione 2010 dei:</w:t>
      </w:r>
    </w:p>
    <w:p w:rsidR="0034603A" w:rsidRPr="00BB0489" w:rsidRDefault="00B56036" w:rsidP="00587DC4">
      <w:pPr>
        <w:shd w:val="clear" w:color="auto" w:fill="FBFBFB"/>
        <w:jc w:val="center"/>
        <w:rPr>
          <w:rFonts w:ascii="Arial Narrow" w:hAnsi="Arial Narrow"/>
          <w:b/>
          <w:color w:val="FF0000"/>
          <w:sz w:val="24"/>
          <w:szCs w:val="24"/>
          <w:u w:val="double"/>
        </w:rPr>
      </w:pPr>
      <w:r w:rsidRPr="00BB0489">
        <w:rPr>
          <w:rFonts w:ascii="Arial Narrow" w:hAnsi="Arial Narrow"/>
          <w:b/>
          <w:color w:val="FF0000"/>
          <w:sz w:val="24"/>
          <w:szCs w:val="24"/>
          <w:u w:val="double"/>
        </w:rPr>
        <w:t>“Regolamenti del Gioco del Calcio / Calcio a 11 – Calcio</w:t>
      </w:r>
      <w:r w:rsidR="00587DC4" w:rsidRPr="00BB0489">
        <w:rPr>
          <w:rFonts w:ascii="Arial Narrow" w:hAnsi="Arial Narrow"/>
          <w:b/>
          <w:color w:val="FF0000"/>
          <w:sz w:val="24"/>
          <w:szCs w:val="24"/>
          <w:u w:val="double"/>
        </w:rPr>
        <w:t xml:space="preserve"> a 7 – Calcio a 5”</w:t>
      </w:r>
      <w:r w:rsidRPr="00BB0489">
        <w:rPr>
          <w:rFonts w:ascii="Arial Narrow" w:hAnsi="Arial Narrow"/>
          <w:b/>
          <w:color w:val="FF0000"/>
          <w:sz w:val="24"/>
          <w:szCs w:val="24"/>
          <w:u w:val="double"/>
        </w:rPr>
        <w:t>.</w:t>
      </w:r>
    </w:p>
    <w:p w:rsidR="00B56036" w:rsidRPr="00BB0489" w:rsidRDefault="00B56036" w:rsidP="000E40A5">
      <w:pPr>
        <w:shd w:val="clear" w:color="auto" w:fill="FBFBFB"/>
        <w:jc w:val="both"/>
        <w:rPr>
          <w:rFonts w:ascii="Arial Narrow" w:hAnsi="Arial Narrow"/>
          <w:color w:val="000000"/>
          <w:sz w:val="24"/>
          <w:szCs w:val="24"/>
        </w:rPr>
      </w:pPr>
      <w:r w:rsidRPr="00BB0489">
        <w:rPr>
          <w:rFonts w:ascii="Arial Narrow" w:hAnsi="Arial Narrow"/>
          <w:color w:val="000000"/>
          <w:sz w:val="24"/>
          <w:szCs w:val="24"/>
        </w:rPr>
        <w:t>Si</w:t>
      </w:r>
      <w:r w:rsidR="00BB0489">
        <w:rPr>
          <w:rFonts w:ascii="Arial Narrow" w:hAnsi="Arial Narrow"/>
          <w:color w:val="000000"/>
          <w:sz w:val="24"/>
          <w:szCs w:val="24"/>
        </w:rPr>
        <w:t xml:space="preserve"> invitano i Presidenti </w:t>
      </w:r>
      <w:r w:rsidRPr="00BB0489">
        <w:rPr>
          <w:rFonts w:ascii="Arial Narrow" w:hAnsi="Arial Narrow"/>
          <w:color w:val="000000"/>
          <w:sz w:val="24"/>
          <w:szCs w:val="24"/>
        </w:rPr>
        <w:t xml:space="preserve">ed </w:t>
      </w:r>
      <w:r w:rsidR="00BB0489">
        <w:rPr>
          <w:rFonts w:ascii="Arial Narrow" w:hAnsi="Arial Narrow"/>
          <w:color w:val="000000"/>
          <w:sz w:val="24"/>
          <w:szCs w:val="24"/>
        </w:rPr>
        <w:t xml:space="preserve">i Responsabili Arbitri </w:t>
      </w:r>
      <w:r w:rsidRPr="00BB0489">
        <w:rPr>
          <w:rFonts w:ascii="Arial Narrow" w:hAnsi="Arial Narrow"/>
          <w:color w:val="000000"/>
          <w:sz w:val="24"/>
          <w:szCs w:val="24"/>
        </w:rPr>
        <w:t>a veicolare la presente su tutto il territorio ed a verificare che quanto previsto dalla circolare venga attuato.</w:t>
      </w:r>
    </w:p>
    <w:p w:rsidR="00B62972" w:rsidRDefault="00B62972" w:rsidP="000E40A5">
      <w:pPr>
        <w:shd w:val="clear" w:color="auto" w:fill="FBFBFB"/>
        <w:jc w:val="both"/>
        <w:rPr>
          <w:rFonts w:ascii="Arial Narrow" w:hAnsi="Arial Narrow"/>
          <w:color w:val="000000"/>
          <w:sz w:val="24"/>
          <w:szCs w:val="24"/>
        </w:rPr>
      </w:pPr>
      <w:r w:rsidRPr="00BB0489">
        <w:rPr>
          <w:rFonts w:ascii="Arial Narrow" w:hAnsi="Arial Narrow"/>
          <w:color w:val="000000"/>
          <w:sz w:val="24"/>
          <w:szCs w:val="24"/>
        </w:rPr>
        <w:t>Nel corso della corrente stagione sportiva le suddette variazioni verranno discusse nelle apposite sedi e, del caso, ne verrà proposta, per la stagione successiva, l’applicazione in toto o con le opportune modifiche.</w:t>
      </w:r>
    </w:p>
    <w:p w:rsidR="00376BEA" w:rsidRPr="00E51151" w:rsidRDefault="00376BEA" w:rsidP="000E40A5">
      <w:pPr>
        <w:shd w:val="clear" w:color="auto" w:fill="FBFBFB"/>
        <w:jc w:val="both"/>
        <w:rPr>
          <w:rFonts w:ascii="Arial Narrow" w:hAnsi="Arial Narrow"/>
          <w:color w:val="000000"/>
          <w:sz w:val="24"/>
          <w:szCs w:val="24"/>
          <w:u w:val="single"/>
        </w:rPr>
      </w:pPr>
      <w:r w:rsidRPr="00E51151">
        <w:rPr>
          <w:rFonts w:ascii="Arial Narrow" w:hAnsi="Arial Narrow"/>
          <w:color w:val="000000"/>
          <w:sz w:val="24"/>
          <w:szCs w:val="24"/>
          <w:u w:val="single"/>
        </w:rPr>
        <w:t xml:space="preserve">Si allegano, a titolo di chiarimento e senza che si intendano sostitutive di quanto pubblicato nell’edizione 2010, le modalità di esecuzione dei “Tiri di rigore per la determinazione della squadra vincente” sia per il calcio a 11 (allegato A), che per il calcio a 7 ed a 5 (allegato B). </w:t>
      </w:r>
    </w:p>
    <w:p w:rsidR="00C62F27" w:rsidRPr="00BB0489" w:rsidRDefault="00B62972" w:rsidP="000E40A5">
      <w:pPr>
        <w:shd w:val="clear" w:color="auto" w:fill="FBFBFB"/>
        <w:jc w:val="both"/>
        <w:rPr>
          <w:rFonts w:ascii="Arial Narrow" w:hAnsi="Arial Narrow"/>
          <w:color w:val="000000"/>
          <w:sz w:val="24"/>
          <w:szCs w:val="24"/>
        </w:rPr>
      </w:pPr>
      <w:r w:rsidRPr="00BB0489">
        <w:rPr>
          <w:rFonts w:ascii="Arial Narrow" w:hAnsi="Arial Narrow"/>
          <w:color w:val="000000"/>
          <w:sz w:val="24"/>
          <w:szCs w:val="24"/>
        </w:rPr>
        <w:t>Nell’augurarvi buon lavoro per la stagione sportiva che va ad iniziare,</w:t>
      </w:r>
      <w:r w:rsidR="0081279B" w:rsidRPr="00BB0489">
        <w:rPr>
          <w:rFonts w:ascii="Arial Narrow" w:hAnsi="Arial Narrow"/>
          <w:color w:val="000000"/>
          <w:sz w:val="24"/>
          <w:szCs w:val="24"/>
        </w:rPr>
        <w:t xml:space="preserve"> cordiali saluti.</w:t>
      </w:r>
    </w:p>
    <w:p w:rsidR="000E40A5" w:rsidRPr="00BB0489" w:rsidRDefault="00BB0489" w:rsidP="000E40A5">
      <w:pPr>
        <w:shd w:val="clear" w:color="auto" w:fill="FBFBFB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Settembre 2011</w:t>
      </w:r>
    </w:p>
    <w:p w:rsidR="00C62F27" w:rsidRPr="000E40A5" w:rsidRDefault="00C62F27" w:rsidP="006A12BF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0E40A5">
        <w:rPr>
          <w:rFonts w:ascii="Arial Narrow" w:hAnsi="Arial Narrow"/>
          <w:b/>
          <w:bCs/>
          <w:sz w:val="28"/>
          <w:szCs w:val="28"/>
        </w:rPr>
        <w:tab/>
      </w:r>
      <w:r w:rsidRPr="000E40A5">
        <w:rPr>
          <w:rFonts w:ascii="Arial Narrow" w:hAnsi="Arial Narrow"/>
          <w:b/>
          <w:bCs/>
          <w:sz w:val="28"/>
          <w:szCs w:val="28"/>
        </w:rPr>
        <w:tab/>
        <w:t xml:space="preserve">  </w:t>
      </w:r>
      <w:r w:rsidR="000E40A5">
        <w:rPr>
          <w:rFonts w:ascii="Arial Narrow" w:hAnsi="Arial Narrow"/>
          <w:b/>
          <w:bCs/>
          <w:sz w:val="28"/>
          <w:szCs w:val="28"/>
        </w:rPr>
        <w:t xml:space="preserve">        </w:t>
      </w:r>
      <w:r w:rsidRPr="000E40A5">
        <w:rPr>
          <w:rFonts w:ascii="Arial Narrow" w:hAnsi="Arial Narrow"/>
          <w:b/>
          <w:bCs/>
          <w:sz w:val="28"/>
          <w:szCs w:val="28"/>
        </w:rPr>
        <w:t xml:space="preserve">   </w:t>
      </w:r>
      <w:r w:rsidR="006A12BF">
        <w:rPr>
          <w:rFonts w:ascii="Arial Narrow" w:hAnsi="Arial Narrow"/>
          <w:b/>
          <w:bCs/>
          <w:sz w:val="28"/>
          <w:szCs w:val="28"/>
        </w:rPr>
        <w:tab/>
      </w:r>
      <w:r w:rsidR="006A12BF">
        <w:rPr>
          <w:rFonts w:ascii="Arial Narrow" w:hAnsi="Arial Narrow"/>
          <w:b/>
          <w:bCs/>
          <w:sz w:val="28"/>
          <w:szCs w:val="28"/>
        </w:rPr>
        <w:tab/>
        <w:t xml:space="preserve">           </w:t>
      </w:r>
      <w:r w:rsidRPr="000E40A5">
        <w:rPr>
          <w:rFonts w:ascii="Arial Narrow" w:hAnsi="Arial Narrow"/>
          <w:b/>
          <w:bCs/>
          <w:sz w:val="28"/>
          <w:szCs w:val="28"/>
        </w:rPr>
        <w:t>Settore Tecnico Arbitrale</w:t>
      </w:r>
    </w:p>
    <w:p w:rsidR="00C62F27" w:rsidRDefault="00C62F27" w:rsidP="00C62F27">
      <w:pPr>
        <w:spacing w:after="0" w:line="240" w:lineRule="auto"/>
        <w:ind w:right="1178"/>
        <w:jc w:val="both"/>
        <w:rPr>
          <w:rFonts w:ascii="Arial Narrow" w:hAnsi="Arial Narrow"/>
          <w:b/>
          <w:bCs/>
          <w:sz w:val="28"/>
          <w:szCs w:val="28"/>
        </w:rPr>
      </w:pPr>
      <w:r w:rsidRPr="000E40A5">
        <w:rPr>
          <w:rFonts w:ascii="Arial Narrow" w:hAnsi="Arial Narrow"/>
          <w:b/>
          <w:bCs/>
          <w:sz w:val="28"/>
          <w:szCs w:val="28"/>
        </w:rPr>
        <w:tab/>
      </w:r>
      <w:r w:rsidRPr="000E40A5">
        <w:rPr>
          <w:rFonts w:ascii="Arial Narrow" w:hAnsi="Arial Narrow"/>
          <w:b/>
          <w:bCs/>
          <w:sz w:val="28"/>
          <w:szCs w:val="28"/>
        </w:rPr>
        <w:tab/>
        <w:t xml:space="preserve">    </w:t>
      </w:r>
      <w:r w:rsidR="000E40A5">
        <w:rPr>
          <w:rFonts w:ascii="Arial Narrow" w:hAnsi="Arial Narrow"/>
          <w:b/>
          <w:bCs/>
          <w:sz w:val="28"/>
          <w:szCs w:val="28"/>
        </w:rPr>
        <w:t xml:space="preserve">         </w:t>
      </w:r>
      <w:r w:rsidRPr="000E40A5">
        <w:rPr>
          <w:rFonts w:ascii="Arial Narrow" w:hAnsi="Arial Narrow"/>
          <w:b/>
          <w:bCs/>
          <w:sz w:val="28"/>
          <w:szCs w:val="28"/>
        </w:rPr>
        <w:t xml:space="preserve">       </w:t>
      </w:r>
      <w:r w:rsidR="006A12BF">
        <w:rPr>
          <w:rFonts w:ascii="Arial Narrow" w:hAnsi="Arial Narrow"/>
          <w:b/>
          <w:bCs/>
          <w:sz w:val="28"/>
          <w:szCs w:val="28"/>
        </w:rPr>
        <w:tab/>
      </w:r>
      <w:r w:rsidR="006A12BF">
        <w:rPr>
          <w:rFonts w:ascii="Arial Narrow" w:hAnsi="Arial Narrow"/>
          <w:b/>
          <w:bCs/>
          <w:sz w:val="28"/>
          <w:szCs w:val="28"/>
        </w:rPr>
        <w:tab/>
      </w:r>
      <w:r w:rsidRPr="000E40A5">
        <w:rPr>
          <w:rFonts w:ascii="Arial Narrow" w:hAnsi="Arial Narrow"/>
          <w:b/>
          <w:bCs/>
          <w:sz w:val="28"/>
          <w:szCs w:val="28"/>
        </w:rPr>
        <w:t xml:space="preserve"> </w:t>
      </w:r>
      <w:r w:rsidR="006A12BF">
        <w:rPr>
          <w:rFonts w:ascii="Arial Narrow" w:hAnsi="Arial Narrow"/>
          <w:b/>
          <w:bCs/>
          <w:sz w:val="28"/>
          <w:szCs w:val="28"/>
        </w:rPr>
        <w:t xml:space="preserve">            </w:t>
      </w:r>
      <w:r w:rsidR="00C10438">
        <w:rPr>
          <w:rFonts w:ascii="Arial Narrow" w:hAnsi="Arial Narrow"/>
          <w:b/>
          <w:bCs/>
          <w:sz w:val="28"/>
          <w:szCs w:val="28"/>
        </w:rPr>
        <w:t xml:space="preserve">        </w:t>
      </w:r>
      <w:r w:rsidRPr="000E40A5">
        <w:rPr>
          <w:rFonts w:ascii="Arial Narrow" w:hAnsi="Arial Narrow"/>
          <w:b/>
          <w:bCs/>
          <w:sz w:val="28"/>
          <w:szCs w:val="28"/>
        </w:rPr>
        <w:t>Il Coordinatore</w:t>
      </w:r>
    </w:p>
    <w:p w:rsidR="00C62F27" w:rsidRPr="00C62F27" w:rsidRDefault="006A12BF" w:rsidP="006A12BF">
      <w:pPr>
        <w:spacing w:after="0" w:line="240" w:lineRule="auto"/>
        <w:ind w:left="5192" w:right="1178" w:firstLine="1298"/>
        <w:rPr>
          <w:rFonts w:ascii="Pristina" w:hAnsi="Pristina"/>
          <w:b/>
          <w:bCs/>
          <w:i/>
          <w:sz w:val="44"/>
          <w:szCs w:val="44"/>
        </w:rPr>
      </w:pPr>
      <w:r>
        <w:rPr>
          <w:rFonts w:ascii="Freestyle Script" w:hAnsi="Freestyle Script"/>
          <w:b/>
          <w:bCs/>
          <w:i/>
          <w:sz w:val="48"/>
          <w:szCs w:val="48"/>
        </w:rPr>
        <w:t>P</w:t>
      </w:r>
      <w:r w:rsidR="00C62F27" w:rsidRPr="00C62F27">
        <w:rPr>
          <w:rFonts w:ascii="Freestyle Script" w:hAnsi="Freestyle Script"/>
          <w:b/>
          <w:bCs/>
          <w:i/>
          <w:sz w:val="48"/>
          <w:szCs w:val="48"/>
        </w:rPr>
        <w:t>aolo Palma</w:t>
      </w:r>
    </w:p>
    <w:p w:rsidR="00BB0489" w:rsidRDefault="00B62972" w:rsidP="006A12BF">
      <w:pPr>
        <w:spacing w:after="0" w:line="240" w:lineRule="auto"/>
        <w:ind w:left="4956"/>
        <w:jc w:val="both"/>
        <w:rPr>
          <w:rFonts w:ascii="Verdana" w:hAnsi="Verdana"/>
          <w:b/>
          <w:bCs/>
          <w:sz w:val="24"/>
          <w:szCs w:val="24"/>
        </w:rPr>
      </w:pPr>
      <w:r w:rsidRPr="004853FB">
        <w:rPr>
          <w:rFonts w:ascii="Verdana" w:hAnsi="Verdana"/>
          <w:b/>
          <w:bCs/>
          <w:sz w:val="24"/>
          <w:szCs w:val="24"/>
        </w:rPr>
        <w:t xml:space="preserve"> </w:t>
      </w:r>
    </w:p>
    <w:p w:rsidR="00BB0489" w:rsidRDefault="00BB0489" w:rsidP="00BD16C4">
      <w:pPr>
        <w:spacing w:after="0" w:line="240" w:lineRule="auto"/>
        <w:ind w:left="4956"/>
        <w:jc w:val="both"/>
        <w:rPr>
          <w:rFonts w:ascii="Verdana" w:hAnsi="Verdana"/>
          <w:b/>
          <w:bCs/>
          <w:sz w:val="24"/>
          <w:szCs w:val="24"/>
        </w:rPr>
      </w:pPr>
    </w:p>
    <w:p w:rsidR="00BB0489" w:rsidRDefault="00BB0489" w:rsidP="00BD16C4">
      <w:pPr>
        <w:spacing w:after="0" w:line="240" w:lineRule="auto"/>
        <w:ind w:left="4956"/>
        <w:jc w:val="both"/>
        <w:rPr>
          <w:rFonts w:ascii="Verdana" w:hAnsi="Verdana"/>
          <w:b/>
          <w:bCs/>
          <w:sz w:val="24"/>
          <w:szCs w:val="24"/>
        </w:rPr>
      </w:pPr>
    </w:p>
    <w:p w:rsidR="00BB0489" w:rsidRDefault="00BB0489" w:rsidP="00BD16C4">
      <w:pPr>
        <w:spacing w:after="0" w:line="240" w:lineRule="auto"/>
        <w:ind w:left="4956"/>
        <w:jc w:val="both"/>
        <w:rPr>
          <w:rFonts w:ascii="Verdana" w:hAnsi="Verdana"/>
          <w:b/>
          <w:bCs/>
          <w:sz w:val="24"/>
          <w:szCs w:val="24"/>
        </w:rPr>
      </w:pPr>
    </w:p>
    <w:p w:rsidR="00BB0489" w:rsidRDefault="00BB0489" w:rsidP="00BD16C4">
      <w:pPr>
        <w:spacing w:after="0" w:line="240" w:lineRule="auto"/>
        <w:ind w:left="4956"/>
        <w:jc w:val="both"/>
        <w:rPr>
          <w:rFonts w:ascii="Verdana" w:hAnsi="Verdana"/>
          <w:b/>
          <w:bCs/>
          <w:sz w:val="24"/>
          <w:szCs w:val="24"/>
        </w:rPr>
      </w:pPr>
    </w:p>
    <w:p w:rsidR="00674F21" w:rsidRPr="00286677" w:rsidRDefault="00BB0489" w:rsidP="00BB0489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286677">
        <w:rPr>
          <w:rFonts w:ascii="Arial Narrow" w:hAnsi="Arial Narrow"/>
          <w:b/>
          <w:bCs/>
          <w:sz w:val="28"/>
          <w:szCs w:val="28"/>
          <w:u w:val="single"/>
        </w:rPr>
        <w:t>NOTA</w:t>
      </w:r>
    </w:p>
    <w:p w:rsidR="00BB0489" w:rsidRPr="00286677" w:rsidRDefault="00BB0489" w:rsidP="00BB0489">
      <w:pPr>
        <w:spacing w:after="0" w:line="240" w:lineRule="auto"/>
        <w:jc w:val="both"/>
        <w:rPr>
          <w:rFonts w:ascii="Arial Narrow" w:hAnsi="Arial Narrow"/>
          <w:bCs/>
          <w:sz w:val="28"/>
          <w:szCs w:val="28"/>
        </w:rPr>
      </w:pPr>
    </w:p>
    <w:p w:rsidR="00286677" w:rsidRDefault="00BB0489" w:rsidP="00286677">
      <w:pPr>
        <w:tabs>
          <w:tab w:val="left" w:pos="0"/>
        </w:tabs>
        <w:spacing w:line="360" w:lineRule="auto"/>
        <w:ind w:right="482"/>
        <w:jc w:val="both"/>
        <w:rPr>
          <w:rFonts w:ascii="Arial Narrow" w:hAnsi="Arial Narrow" w:cs="Arial"/>
          <w:iCs/>
          <w:sz w:val="28"/>
          <w:szCs w:val="28"/>
        </w:rPr>
      </w:pPr>
      <w:r w:rsidRPr="00286677">
        <w:rPr>
          <w:rFonts w:ascii="Arial Narrow" w:hAnsi="Arial Narrow"/>
          <w:bCs/>
          <w:sz w:val="28"/>
          <w:szCs w:val="28"/>
        </w:rPr>
        <w:t>Contrariamente a quanto da tempo richiesto, diversi Settori Tecnici Arbitrali, sia regionali che territoriali, svolgono i loro raduni senza darne alcuna comunicazione al Settore Tecnico Arbitrale Nazionale</w:t>
      </w:r>
      <w:r w:rsidR="00286677" w:rsidRPr="00286677">
        <w:rPr>
          <w:rFonts w:ascii="Arial Narrow" w:hAnsi="Arial Narrow"/>
          <w:bCs/>
          <w:sz w:val="28"/>
          <w:szCs w:val="28"/>
        </w:rPr>
        <w:t>, nonostante si sia ribadito che: “</w:t>
      </w:r>
      <w:r w:rsidR="00286677" w:rsidRPr="00286677">
        <w:rPr>
          <w:rFonts w:ascii="Arial Narrow" w:hAnsi="Arial Narrow" w:cs="Arial"/>
          <w:iCs/>
          <w:sz w:val="28"/>
          <w:szCs w:val="28"/>
        </w:rPr>
        <w:t xml:space="preserve">queste verifiche di aggiornamento diventino </w:t>
      </w:r>
      <w:r w:rsidR="00286677" w:rsidRPr="00286677">
        <w:rPr>
          <w:rFonts w:ascii="Arial Narrow" w:hAnsi="Arial Narrow" w:cs="Arial"/>
          <w:iCs/>
          <w:sz w:val="28"/>
          <w:szCs w:val="28"/>
          <w:u w:val="single"/>
        </w:rPr>
        <w:t>sempre più vincolanti</w:t>
      </w:r>
      <w:r w:rsidR="00286677" w:rsidRPr="00286677">
        <w:rPr>
          <w:rFonts w:ascii="Arial Narrow" w:hAnsi="Arial Narrow" w:cs="Arial"/>
          <w:iCs/>
          <w:sz w:val="28"/>
          <w:szCs w:val="28"/>
        </w:rPr>
        <w:t xml:space="preserve"> al fine della partecipazione degli arbitri alle manifestazioni nazionali.”</w:t>
      </w:r>
    </w:p>
    <w:p w:rsidR="00286677" w:rsidRDefault="00286677" w:rsidP="00286677">
      <w:pPr>
        <w:tabs>
          <w:tab w:val="left" w:pos="0"/>
        </w:tabs>
        <w:spacing w:line="360" w:lineRule="auto"/>
        <w:ind w:right="482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Ci corre l’obbligo di sottolineare come qualsiasi tipo di aggiornamento inerente i Regolamenti del gioco del</w:t>
      </w:r>
      <w:r w:rsidR="00281964">
        <w:rPr>
          <w:rFonts w:ascii="Arial Narrow" w:hAnsi="Arial Narrow" w:cs="Arial"/>
          <w:iCs/>
          <w:sz w:val="28"/>
          <w:szCs w:val="28"/>
        </w:rPr>
        <w:t xml:space="preserve"> calcio a 11, a 7 ed a 5 debba</w:t>
      </w:r>
      <w:r>
        <w:rPr>
          <w:rFonts w:ascii="Arial Narrow" w:hAnsi="Arial Narrow" w:cs="Arial"/>
          <w:iCs/>
          <w:sz w:val="28"/>
          <w:szCs w:val="28"/>
        </w:rPr>
        <w:t xml:space="preserve"> uniformarsi alle disposizioni dettate dal Setto</w:t>
      </w:r>
      <w:r w:rsidR="00376BEA">
        <w:rPr>
          <w:rFonts w:ascii="Arial Narrow" w:hAnsi="Arial Narrow" w:cs="Arial"/>
          <w:iCs/>
          <w:sz w:val="28"/>
          <w:szCs w:val="28"/>
        </w:rPr>
        <w:t xml:space="preserve">re Tecnico Arbitrale Nazionale, </w:t>
      </w:r>
      <w:r>
        <w:rPr>
          <w:rFonts w:ascii="Arial Narrow" w:hAnsi="Arial Narrow" w:cs="Arial"/>
          <w:iCs/>
          <w:sz w:val="28"/>
          <w:szCs w:val="28"/>
        </w:rPr>
        <w:t xml:space="preserve"> che sono ribadite</w:t>
      </w:r>
      <w:r w:rsidR="00376BEA"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</w:rPr>
        <w:t xml:space="preserve"> dai</w:t>
      </w:r>
      <w:r w:rsidR="00376BEA">
        <w:rPr>
          <w:rFonts w:ascii="Arial Narrow" w:hAnsi="Arial Narrow" w:cs="Arial"/>
          <w:iCs/>
          <w:sz w:val="28"/>
          <w:szCs w:val="28"/>
        </w:rPr>
        <w:t xml:space="preserve"> responsabili addetti alle </w:t>
      </w:r>
      <w:r>
        <w:rPr>
          <w:rFonts w:ascii="Arial Narrow" w:hAnsi="Arial Narrow" w:cs="Arial"/>
          <w:iCs/>
          <w:sz w:val="28"/>
          <w:szCs w:val="28"/>
        </w:rPr>
        <w:t>discipline sunnominate ed agli osservatori</w:t>
      </w:r>
      <w:r w:rsidR="00376BEA">
        <w:rPr>
          <w:rFonts w:ascii="Arial Narrow" w:hAnsi="Arial Narrow" w:cs="Arial"/>
          <w:iCs/>
          <w:sz w:val="28"/>
          <w:szCs w:val="28"/>
        </w:rPr>
        <w:t>, durante la riunione di aggiornamento svolta in occasione delle Finali Nazionali.</w:t>
      </w:r>
    </w:p>
    <w:p w:rsidR="00376BEA" w:rsidRDefault="00376BEA" w:rsidP="00286677">
      <w:pPr>
        <w:tabs>
          <w:tab w:val="left" w:pos="0"/>
        </w:tabs>
        <w:spacing w:line="360" w:lineRule="auto"/>
        <w:ind w:right="482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Il tutto deve intendersi finalizzato a perseguire quella uniformità nell’arbitraggio alla quale da sempre si sta mirando.</w:t>
      </w:r>
    </w:p>
    <w:p w:rsidR="00B231C2" w:rsidRDefault="00376BEA" w:rsidP="00B231C2">
      <w:pPr>
        <w:tabs>
          <w:tab w:val="left" w:pos="0"/>
        </w:tabs>
        <w:spacing w:line="360" w:lineRule="auto"/>
        <w:ind w:right="482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Disposizioni contrastanti renderebbero vano questo lavoro. </w:t>
      </w:r>
    </w:p>
    <w:p w:rsidR="00B231C2" w:rsidRPr="00B231C2" w:rsidRDefault="00376BEA" w:rsidP="00B231C2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iCs/>
          <w:sz w:val="28"/>
          <w:szCs w:val="28"/>
        </w:rPr>
      </w:pPr>
      <w:r w:rsidRPr="000E40A5">
        <w:rPr>
          <w:rFonts w:ascii="Arial Narrow" w:hAnsi="Arial Narrow"/>
          <w:b/>
          <w:bCs/>
          <w:sz w:val="28"/>
          <w:szCs w:val="28"/>
        </w:rPr>
        <w:t xml:space="preserve">  Settore Tecnico Arbitrale</w:t>
      </w:r>
      <w:r w:rsidR="00B231C2" w:rsidRPr="000E40A5">
        <w:rPr>
          <w:rFonts w:ascii="Arial Narrow" w:hAnsi="Arial Narrow"/>
          <w:b/>
          <w:bCs/>
          <w:sz w:val="28"/>
          <w:szCs w:val="28"/>
        </w:rPr>
        <w:t xml:space="preserve">  </w:t>
      </w:r>
      <w:r w:rsidR="00B231C2">
        <w:rPr>
          <w:rFonts w:ascii="Arial Narrow" w:hAnsi="Arial Narrow"/>
          <w:b/>
          <w:bCs/>
          <w:sz w:val="28"/>
          <w:szCs w:val="28"/>
        </w:rPr>
        <w:t xml:space="preserve">                                            </w:t>
      </w:r>
      <w:r w:rsidR="00B231C2" w:rsidRPr="000E40A5">
        <w:rPr>
          <w:rFonts w:ascii="Arial Narrow" w:hAnsi="Arial Narrow"/>
          <w:b/>
          <w:bCs/>
          <w:sz w:val="28"/>
          <w:szCs w:val="28"/>
        </w:rPr>
        <w:t>Settore Tecnico Arbitrale</w:t>
      </w:r>
    </w:p>
    <w:p w:rsidR="00B231C2" w:rsidRPr="004853FB" w:rsidRDefault="00B231C2" w:rsidP="00B231C2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</w:t>
      </w:r>
      <w:r w:rsidRPr="000E40A5">
        <w:rPr>
          <w:rFonts w:ascii="Arial Narrow" w:hAnsi="Arial Narrow"/>
          <w:b/>
          <w:bCs/>
          <w:sz w:val="28"/>
          <w:szCs w:val="28"/>
        </w:rPr>
        <w:t>Il Coordinatore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  <w:tab/>
        <w:t xml:space="preserve">                La Commissione</w:t>
      </w:r>
    </w:p>
    <w:p w:rsidR="00376BEA" w:rsidRPr="00C62F27" w:rsidRDefault="00B231C2" w:rsidP="00B231C2">
      <w:pPr>
        <w:spacing w:after="0" w:line="240" w:lineRule="auto"/>
        <w:jc w:val="both"/>
        <w:rPr>
          <w:rFonts w:ascii="Pristina" w:hAnsi="Pristina"/>
          <w:b/>
          <w:bCs/>
          <w:i/>
          <w:sz w:val="44"/>
          <w:szCs w:val="44"/>
        </w:rPr>
      </w:pPr>
      <w:r>
        <w:rPr>
          <w:rFonts w:ascii="Freestyle Script" w:hAnsi="Freestyle Script"/>
          <w:b/>
          <w:bCs/>
          <w:i/>
          <w:sz w:val="48"/>
          <w:szCs w:val="48"/>
        </w:rPr>
        <w:t xml:space="preserve">   </w:t>
      </w:r>
      <w:r w:rsidR="00376BEA" w:rsidRPr="00C62F27">
        <w:rPr>
          <w:rFonts w:ascii="Freestyle Script" w:hAnsi="Freestyle Script"/>
          <w:b/>
          <w:bCs/>
          <w:i/>
          <w:sz w:val="48"/>
          <w:szCs w:val="48"/>
        </w:rPr>
        <w:t>Paolo Palma</w:t>
      </w:r>
    </w:p>
    <w:p w:rsidR="00BB0489" w:rsidRPr="00BB0489" w:rsidRDefault="00BB0489" w:rsidP="00BB0489">
      <w:pPr>
        <w:spacing w:after="0" w:line="240" w:lineRule="auto"/>
        <w:jc w:val="both"/>
        <w:rPr>
          <w:rFonts w:ascii="Mistral" w:hAnsi="Mistral"/>
          <w:bCs/>
          <w:i/>
          <w:sz w:val="44"/>
          <w:szCs w:val="44"/>
        </w:rPr>
      </w:pPr>
    </w:p>
    <w:sectPr w:rsidR="00BB0489" w:rsidRPr="00BB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7D" w:rsidRDefault="00737E7D">
      <w:pPr>
        <w:spacing w:after="0" w:line="240" w:lineRule="auto"/>
      </w:pPr>
      <w:r>
        <w:separator/>
      </w:r>
    </w:p>
  </w:endnote>
  <w:endnote w:type="continuationSeparator" w:id="0">
    <w:p w:rsidR="00737E7D" w:rsidRDefault="0073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7" w:rsidRDefault="00834C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21" w:rsidRDefault="00674F2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Lega Nazionale Calcio</w:t>
    </w:r>
  </w:p>
  <w:p w:rsidR="00674F21" w:rsidRDefault="00674F2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07934"/>
        <w:sz w:val="16"/>
        <w:szCs w:val="16"/>
      </w:rPr>
      <w:t>06122 Perugia (PG) - Via della Viola, 1 - Tel. +39.075.5727542 - Fax. +39.0756.5726684 - e-mail: calcio@uisp.it - www.uisp.it/calcio - C.F.97029170582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7" w:rsidRDefault="00834C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7D" w:rsidRDefault="00737E7D">
      <w:pPr>
        <w:spacing w:after="0" w:line="240" w:lineRule="auto"/>
      </w:pPr>
      <w:r>
        <w:separator/>
      </w:r>
    </w:p>
  </w:footnote>
  <w:footnote w:type="continuationSeparator" w:id="0">
    <w:p w:rsidR="00737E7D" w:rsidRDefault="0073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7" w:rsidRDefault="00834CD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35"/>
      <w:gridCol w:w="6804"/>
    </w:tblGrid>
    <w:tr w:rsidR="00674F21" w:rsidRPr="00674F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74F21" w:rsidRPr="00674F21" w:rsidRDefault="00834CD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674F21">
            <w:rPr>
              <w:rFonts w:ascii="Arial Narrow" w:hAnsi="Arial Narrow" w:cs="Arial Narrow"/>
              <w:b/>
              <w:bCs/>
              <w:noProof/>
              <w:color w:val="007934"/>
              <w:sz w:val="24"/>
              <w:szCs w:val="24"/>
            </w:rPr>
            <w:pict>
              <v:roundrect id="_x0000_s2049" style="position:absolute;margin-left:134.1pt;margin-top:15pt;width:354pt;height:34.5pt;z-index:251657728" arcsize="10194f" fillcolor="yellow" strokecolor="green" strokeweight=".5pt">
                <v:textbox style="mso-next-textbox:#_x0000_s2049" inset="1pt,1pt,1pt,1pt">
                  <w:txbxContent>
                    <w:p w:rsidR="00834CD7" w:rsidRPr="000D01DB" w:rsidRDefault="00834CD7" w:rsidP="00834CD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008000"/>
                          <w:sz w:val="24"/>
                          <w:szCs w:val="24"/>
                        </w:rPr>
                      </w:pPr>
                      <w:r w:rsidRPr="000D01DB">
                        <w:rPr>
                          <w:rFonts w:ascii="Arial Narrow" w:hAnsi="Arial Narrow"/>
                          <w:b/>
                          <w:i/>
                          <w:iCs/>
                          <w:color w:val="008000"/>
                          <w:sz w:val="24"/>
                          <w:szCs w:val="24"/>
                        </w:rPr>
                        <w:t xml:space="preserve">LEGA NAZIONALE CALCIO </w:t>
                      </w:r>
                    </w:p>
                    <w:p w:rsidR="00834CD7" w:rsidRPr="000D01DB" w:rsidRDefault="00834CD7" w:rsidP="00834CD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008000"/>
                          <w:sz w:val="24"/>
                          <w:szCs w:val="24"/>
                        </w:rPr>
                      </w:pPr>
                      <w:r w:rsidRPr="000D01DB">
                        <w:rPr>
                          <w:rFonts w:ascii="Arial Narrow" w:hAnsi="Arial Narrow"/>
                          <w:b/>
                          <w:i/>
                          <w:iCs/>
                          <w:color w:val="008000"/>
                          <w:sz w:val="24"/>
                          <w:szCs w:val="24"/>
                        </w:rPr>
                        <w:t>SETTORE TECNICO ARBITRALE</w:t>
                      </w:r>
                    </w:p>
                    <w:p w:rsidR="00834CD7" w:rsidRPr="005E3788" w:rsidRDefault="00834CD7" w:rsidP="00834CD7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w:r>
          <w:r w:rsidR="004D7FE7" w:rsidRPr="00674F21">
            <w:rPr>
              <w:rFonts w:ascii="Times New Roman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71.25pt">
                <v:imagedata r:id="rId1" o:title=""/>
              </v:shape>
            </w:pic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74F21" w:rsidRPr="00674F21" w:rsidRDefault="00674F2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834CD7" w:rsidRPr="00674F2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34CD7" w:rsidRPr="00674F21" w:rsidRDefault="00834CD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834CD7" w:rsidRPr="00674F21" w:rsidRDefault="00834CD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 Narrow"/>
              <w:b/>
              <w:bCs/>
              <w:color w:val="007934"/>
              <w:sz w:val="24"/>
              <w:szCs w:val="24"/>
            </w:rPr>
          </w:pPr>
        </w:p>
      </w:tc>
    </w:tr>
  </w:tbl>
  <w:p w:rsidR="00674F21" w:rsidRDefault="00674F2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7" w:rsidRDefault="00834C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448"/>
    <w:multiLevelType w:val="hybridMultilevel"/>
    <w:tmpl w:val="BE706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72D05"/>
    <w:multiLevelType w:val="multilevel"/>
    <w:tmpl w:val="9A4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32D6D"/>
    <w:multiLevelType w:val="multilevel"/>
    <w:tmpl w:val="D1AA10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FE7"/>
    <w:rsid w:val="000D01DB"/>
    <w:rsid w:val="000D403C"/>
    <w:rsid w:val="000E40A5"/>
    <w:rsid w:val="00102995"/>
    <w:rsid w:val="00281964"/>
    <w:rsid w:val="00286677"/>
    <w:rsid w:val="0034603A"/>
    <w:rsid w:val="00376BEA"/>
    <w:rsid w:val="004853FB"/>
    <w:rsid w:val="004B1A21"/>
    <w:rsid w:val="004D7FE7"/>
    <w:rsid w:val="00535B44"/>
    <w:rsid w:val="00587DC4"/>
    <w:rsid w:val="005D2908"/>
    <w:rsid w:val="00674F21"/>
    <w:rsid w:val="006A12BF"/>
    <w:rsid w:val="00737E7D"/>
    <w:rsid w:val="0077475F"/>
    <w:rsid w:val="00780B2A"/>
    <w:rsid w:val="0081279B"/>
    <w:rsid w:val="00834CD7"/>
    <w:rsid w:val="00841676"/>
    <w:rsid w:val="008A005D"/>
    <w:rsid w:val="009620D0"/>
    <w:rsid w:val="00B231C2"/>
    <w:rsid w:val="00B56036"/>
    <w:rsid w:val="00B62972"/>
    <w:rsid w:val="00BB0489"/>
    <w:rsid w:val="00BC0596"/>
    <w:rsid w:val="00BD16C4"/>
    <w:rsid w:val="00C10438"/>
    <w:rsid w:val="00C62F27"/>
    <w:rsid w:val="00D25F14"/>
    <w:rsid w:val="00E128D5"/>
    <w:rsid w:val="00E35750"/>
    <w:rsid w:val="00E51151"/>
    <w:rsid w:val="00F0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4603A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34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4CD7"/>
  </w:style>
  <w:style w:type="paragraph" w:styleId="Pidipagina">
    <w:name w:val="footer"/>
    <w:basedOn w:val="Normale"/>
    <w:link w:val="PidipaginaCarattere"/>
    <w:uiPriority w:val="99"/>
    <w:semiHidden/>
    <w:unhideWhenUsed/>
    <w:rsid w:val="00834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CD7"/>
  </w:style>
  <w:style w:type="character" w:customStyle="1" w:styleId="Titolo3Carattere">
    <w:name w:val="Titolo 3 Carattere"/>
    <w:basedOn w:val="Carpredefinitoparagrafo"/>
    <w:link w:val="Titolo3"/>
    <w:rsid w:val="0034603A"/>
    <w:rPr>
      <w:rFonts w:ascii="Times New Roman" w:hAnsi="Times New Roman"/>
      <w:b/>
      <w:sz w:val="24"/>
    </w:rPr>
  </w:style>
  <w:style w:type="paragraph" w:styleId="NormaleWeb">
    <w:name w:val="Normal (Web)"/>
    <w:basedOn w:val="Normale"/>
    <w:rsid w:val="003460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Pietro</cp:lastModifiedBy>
  <cp:revision>2</cp:revision>
  <dcterms:created xsi:type="dcterms:W3CDTF">2013-08-16T09:06:00Z</dcterms:created>
  <dcterms:modified xsi:type="dcterms:W3CDTF">2013-08-16T09:06:00Z</dcterms:modified>
</cp:coreProperties>
</file>