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475" w:rsidRDefault="008F3475">
      <w:pPr>
        <w:rPr>
          <w:color w:val="00B050"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-423545</wp:posOffset>
            </wp:positionV>
            <wp:extent cx="1464310" cy="876300"/>
            <wp:effectExtent l="19050" t="0" r="254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</w:t>
      </w:r>
      <w:r w:rsidRPr="008F3475">
        <w:rPr>
          <w:color w:val="00B050"/>
          <w:sz w:val="24"/>
          <w:szCs w:val="24"/>
        </w:rPr>
        <w:t>RISERVATO AI SOCI</w:t>
      </w:r>
    </w:p>
    <w:p w:rsidR="008F3475" w:rsidRDefault="008F3475"/>
    <w:p w:rsidR="008F3475" w:rsidRDefault="008F347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Domenica 12 </w:t>
      </w:r>
      <w:proofErr w:type="gramStart"/>
      <w:r>
        <w:rPr>
          <w:b/>
          <w:sz w:val="40"/>
          <w:szCs w:val="40"/>
        </w:rPr>
        <w:t>Novembre</w:t>
      </w:r>
      <w:proofErr w:type="gramEnd"/>
      <w:r>
        <w:rPr>
          <w:b/>
          <w:sz w:val="40"/>
          <w:szCs w:val="40"/>
        </w:rPr>
        <w:t xml:space="preserve"> </w:t>
      </w:r>
    </w:p>
    <w:p w:rsidR="008F3475" w:rsidRDefault="0061204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IL MAGICO ACQUARIO DI GENOVA</w:t>
      </w:r>
    </w:p>
    <w:p w:rsidR="007C26D4" w:rsidRDefault="008F3475">
      <w:r>
        <w:rPr>
          <w:noProof/>
        </w:rPr>
        <w:drawing>
          <wp:inline distT="0" distB="0" distL="0" distR="0">
            <wp:extent cx="6120001" cy="1438275"/>
            <wp:effectExtent l="19050" t="0" r="0" b="0"/>
            <wp:docPr id="10" name="Immagine 10" descr="Risultati immagini per immagini acquario di ge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isultati immagini per immagini acquario di genov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3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044" w:rsidRDefault="00612044" w:rsidP="00612044">
      <w:pPr>
        <w:jc w:val="both"/>
        <w:rPr>
          <w:sz w:val="28"/>
          <w:szCs w:val="28"/>
        </w:rPr>
      </w:pPr>
      <w:r>
        <w:rPr>
          <w:sz w:val="28"/>
          <w:szCs w:val="28"/>
        </w:rPr>
        <w:t>Per i suoi 25 anni di attività l’Acquario di Genova ha rinnovato il suo percorso con scenografie innovative, installazioni digitali di ultimissima generazione e un nuovo light e sound design. L’Acquario di Genova ha un sistema di vasche con la più ricca esposizione di biodiversità acquatica in Europa. Il percorso espositivo mostra oltre 70 ambienti e circa 12</w:t>
      </w:r>
      <w:r w:rsidR="00CD6686">
        <w:rPr>
          <w:sz w:val="28"/>
          <w:szCs w:val="28"/>
        </w:rPr>
        <w:t>.</w:t>
      </w:r>
      <w:r>
        <w:rPr>
          <w:sz w:val="28"/>
          <w:szCs w:val="28"/>
        </w:rPr>
        <w:t>000 esemplari di 600 specie, provenienti da tutti i mari del mondo, da quelle rare come i lamantini, mammiferi marini ch</w:t>
      </w:r>
      <w:r w:rsidR="00CD6686">
        <w:rPr>
          <w:sz w:val="28"/>
          <w:szCs w:val="28"/>
        </w:rPr>
        <w:t>e</w:t>
      </w:r>
      <w:r>
        <w:rPr>
          <w:sz w:val="28"/>
          <w:szCs w:val="28"/>
        </w:rPr>
        <w:t xml:space="preserve"> hanno dato origine al mito delle sirene, a quelle più note come i delfini, i pinguini, gli squali, le meduse, le foche e i coloratissimi pesci tropicali. La visita permette di conoscere l’universo marino con tutti i suoi abitanti. Il percorso di circa 2 ore e 30 minuti comprende tutte le vasche, incluse le quattro a cielo aperto del Padiglione Cetacei. Dedicheremo la mattinata all’esplorazione del magico acquario, pranzo al sacco. Nel pomeriggio ci sarà la possibilità di visitare liberamente il centro storico dell</w:t>
      </w:r>
      <w:r w:rsidR="00CD6686">
        <w:rPr>
          <w:sz w:val="28"/>
          <w:szCs w:val="28"/>
        </w:rPr>
        <w:t>a città. Ci addentreremo per Via</w:t>
      </w:r>
      <w:r>
        <w:rPr>
          <w:sz w:val="28"/>
          <w:szCs w:val="28"/>
        </w:rPr>
        <w:t xml:space="preserve"> Garibaldi, fiancheggiata da molti splendidi pa</w:t>
      </w:r>
      <w:r w:rsidR="00CD6686">
        <w:rPr>
          <w:sz w:val="28"/>
          <w:szCs w:val="28"/>
        </w:rPr>
        <w:t>l</w:t>
      </w:r>
      <w:r>
        <w:rPr>
          <w:sz w:val="28"/>
          <w:szCs w:val="28"/>
        </w:rPr>
        <w:t>azzi quali: Palazzo Rosso, Palazzo Bianco, Palazzo Tursi, Palazzo dei Rolli</w:t>
      </w:r>
      <w:r w:rsidR="00CD66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 </w:t>
      </w:r>
      <w:r w:rsidR="00CD6686">
        <w:rPr>
          <w:sz w:val="28"/>
          <w:szCs w:val="28"/>
        </w:rPr>
        <w:t>p</w:t>
      </w:r>
      <w:r>
        <w:rPr>
          <w:sz w:val="28"/>
          <w:szCs w:val="28"/>
        </w:rPr>
        <w:t>er co</w:t>
      </w:r>
      <w:r w:rsidR="00CD6686">
        <w:rPr>
          <w:sz w:val="28"/>
          <w:szCs w:val="28"/>
        </w:rPr>
        <w:t>n</w:t>
      </w:r>
      <w:r>
        <w:rPr>
          <w:sz w:val="28"/>
          <w:szCs w:val="28"/>
        </w:rPr>
        <w:t>cludere la bellissima piazza De Ferrari</w:t>
      </w:r>
      <w:r w:rsidR="00CD6686">
        <w:rPr>
          <w:sz w:val="28"/>
          <w:szCs w:val="28"/>
        </w:rPr>
        <w:t xml:space="preserve">. </w:t>
      </w:r>
    </w:p>
    <w:p w:rsidR="00CD6686" w:rsidRDefault="00CD6686" w:rsidP="00612044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La  </w:t>
      </w:r>
      <w:r w:rsidRPr="00CD6686">
        <w:rPr>
          <w:b/>
          <w:sz w:val="28"/>
          <w:szCs w:val="28"/>
        </w:rPr>
        <w:t>Quota</w:t>
      </w:r>
      <w:proofErr w:type="gramEnd"/>
      <w:r>
        <w:rPr>
          <w:b/>
          <w:sz w:val="28"/>
          <w:szCs w:val="28"/>
        </w:rPr>
        <w:t xml:space="preserve"> </w:t>
      </w:r>
      <w:r w:rsidRPr="00CD6686">
        <w:rPr>
          <w:b/>
          <w:sz w:val="28"/>
          <w:szCs w:val="28"/>
        </w:rPr>
        <w:t xml:space="preserve"> è di</w:t>
      </w:r>
      <w:r>
        <w:rPr>
          <w:b/>
          <w:sz w:val="28"/>
          <w:szCs w:val="28"/>
        </w:rPr>
        <w:t xml:space="preserve"> </w:t>
      </w:r>
      <w:r w:rsidRPr="00CD6686">
        <w:rPr>
          <w:b/>
          <w:sz w:val="28"/>
          <w:szCs w:val="28"/>
        </w:rPr>
        <w:t xml:space="preserve"> € 50,00 a persona</w:t>
      </w:r>
      <w:r w:rsidR="003B0C39">
        <w:rPr>
          <w:b/>
          <w:sz w:val="28"/>
          <w:szCs w:val="28"/>
        </w:rPr>
        <w:t xml:space="preserve"> ,  bambini dai 4 ai 12 anni è</w:t>
      </w:r>
      <w:r>
        <w:rPr>
          <w:b/>
          <w:sz w:val="28"/>
          <w:szCs w:val="28"/>
        </w:rPr>
        <w:t xml:space="preserve"> di  € 40,00.</w:t>
      </w:r>
    </w:p>
    <w:p w:rsidR="00CD6686" w:rsidRDefault="00CD6686" w:rsidP="006120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quota comprende viaggio a/r in pullman, ingresso all’acquario, accompagnatore UISP. Gli orari di partenza e arrivo verranno comunicati successivamente. Negli ultimi 8 giorni non si effettuano </w:t>
      </w:r>
      <w:proofErr w:type="gramStart"/>
      <w:r>
        <w:rPr>
          <w:sz w:val="28"/>
          <w:szCs w:val="28"/>
        </w:rPr>
        <w:t>rimborsi.</w:t>
      </w:r>
      <w:bookmarkStart w:id="0" w:name="_GoBack"/>
      <w:bookmarkEnd w:id="0"/>
      <w:r w:rsidR="003A3D85">
        <w:rPr>
          <w:sz w:val="28"/>
          <w:szCs w:val="28"/>
        </w:rPr>
        <w:t>Info</w:t>
      </w:r>
      <w:proofErr w:type="gramEnd"/>
      <w:r w:rsidR="003A3D85">
        <w:rPr>
          <w:sz w:val="28"/>
          <w:szCs w:val="28"/>
        </w:rPr>
        <w:t xml:space="preserve"> 059/348817 o turismo@uispmodena.it</w:t>
      </w:r>
    </w:p>
    <w:p w:rsidR="00CD6686" w:rsidRDefault="00CD6686" w:rsidP="006120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TURISMO UISP Modena</w:t>
      </w:r>
    </w:p>
    <w:p w:rsidR="00CD6686" w:rsidRPr="00CD6686" w:rsidRDefault="00CD6686" w:rsidP="006120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TURISMO UISP Reggio Emilia</w:t>
      </w:r>
    </w:p>
    <w:sectPr w:rsidR="00CD6686" w:rsidRPr="00CD66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8F3475"/>
    <w:rsid w:val="003A3D85"/>
    <w:rsid w:val="003B0C39"/>
    <w:rsid w:val="00612044"/>
    <w:rsid w:val="007C26D4"/>
    <w:rsid w:val="008F3475"/>
    <w:rsid w:val="00CD6686"/>
    <w:rsid w:val="00D9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1026"/>
  <w15:docId w15:val="{494E9516-622B-4D62-AFCB-101B2F89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3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3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benessere</dc:creator>
  <cp:keywords/>
  <dc:description/>
  <cp:lastModifiedBy>benessere</cp:lastModifiedBy>
  <cp:revision>5</cp:revision>
  <cp:lastPrinted>2017-07-18T14:52:00Z</cp:lastPrinted>
  <dcterms:created xsi:type="dcterms:W3CDTF">2017-07-18T14:24:00Z</dcterms:created>
  <dcterms:modified xsi:type="dcterms:W3CDTF">2017-07-25T14:55:00Z</dcterms:modified>
</cp:coreProperties>
</file>