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2A" w:rsidRDefault="00D26A2A" w:rsidP="00D26A2A">
      <w:pPr>
        <w:shd w:val="clear" w:color="auto" w:fill="FFFFFF"/>
        <w:spacing w:before="300" w:after="450" w:line="240" w:lineRule="auto"/>
        <w:outlineLvl w:val="2"/>
        <w:rPr>
          <w:rFonts w:ascii="Helvetica" w:eastAsia="Times New Roman" w:hAnsi="Helvetica" w:cs="Helvetica"/>
          <w:color w:val="555555"/>
          <w:sz w:val="36"/>
          <w:szCs w:val="36"/>
          <w:lang w:eastAsia="it-IT"/>
        </w:rPr>
      </w:pPr>
      <w:r>
        <w:rPr>
          <w:rFonts w:ascii="Helvetica" w:eastAsia="Times New Roman" w:hAnsi="Helvetica" w:cs="Helvetica"/>
          <w:color w:val="555555"/>
          <w:sz w:val="36"/>
          <w:szCs w:val="36"/>
          <w:lang w:eastAsia="it-IT"/>
        </w:rPr>
        <w:t xml:space="preserve">Dal sito </w:t>
      </w:r>
      <w:proofErr w:type="spellStart"/>
      <w:r>
        <w:rPr>
          <w:rFonts w:ascii="Helvetica" w:eastAsia="Times New Roman" w:hAnsi="Helvetica" w:cs="Helvetica"/>
          <w:color w:val="555555"/>
          <w:sz w:val="36"/>
          <w:szCs w:val="36"/>
          <w:lang w:eastAsia="it-IT"/>
        </w:rPr>
        <w:t>uisp</w:t>
      </w:r>
      <w:proofErr w:type="spellEnd"/>
      <w:r>
        <w:rPr>
          <w:rFonts w:ascii="Helvetica" w:eastAsia="Times New Roman" w:hAnsi="Helvetica" w:cs="Helvetica"/>
          <w:color w:val="555555"/>
          <w:sz w:val="36"/>
          <w:szCs w:val="36"/>
          <w:lang w:eastAsia="it-IT"/>
        </w:rPr>
        <w:t xml:space="preserve"> nazionale </w:t>
      </w:r>
    </w:p>
    <w:p w:rsidR="00D26A2A" w:rsidRPr="00D26A2A" w:rsidRDefault="00D26A2A" w:rsidP="00D26A2A">
      <w:pPr>
        <w:shd w:val="clear" w:color="auto" w:fill="FFFFFF"/>
        <w:spacing w:before="300" w:after="450" w:line="240" w:lineRule="auto"/>
        <w:outlineLvl w:val="2"/>
        <w:rPr>
          <w:rFonts w:ascii="Helvetica" w:eastAsia="Times New Roman" w:hAnsi="Helvetica" w:cs="Helvetica"/>
          <w:color w:val="555555"/>
          <w:sz w:val="36"/>
          <w:szCs w:val="36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36"/>
          <w:szCs w:val="36"/>
          <w:lang w:eastAsia="it-IT"/>
        </w:rPr>
        <w:t xml:space="preserve">Ciclismo: l'accordo tra </w:t>
      </w:r>
      <w:proofErr w:type="spellStart"/>
      <w:r w:rsidRPr="00D26A2A">
        <w:rPr>
          <w:rFonts w:ascii="Helvetica" w:eastAsia="Times New Roman" w:hAnsi="Helvetica" w:cs="Helvetica"/>
          <w:color w:val="555555"/>
          <w:sz w:val="36"/>
          <w:szCs w:val="36"/>
          <w:lang w:eastAsia="it-IT"/>
        </w:rPr>
        <w:t>Federciclismo</w:t>
      </w:r>
      <w:proofErr w:type="spellEnd"/>
      <w:r w:rsidRPr="00D26A2A">
        <w:rPr>
          <w:rFonts w:ascii="Helvetica" w:eastAsia="Times New Roman" w:hAnsi="Helvetica" w:cs="Helvetica"/>
          <w:color w:val="555555"/>
          <w:sz w:val="36"/>
          <w:szCs w:val="36"/>
          <w:lang w:eastAsia="it-IT"/>
        </w:rPr>
        <w:t xml:space="preserve">, Uisp e </w:t>
      </w:r>
      <w:proofErr w:type="spellStart"/>
      <w:r w:rsidRPr="00D26A2A">
        <w:rPr>
          <w:rFonts w:ascii="Helvetica" w:eastAsia="Times New Roman" w:hAnsi="Helvetica" w:cs="Helvetica"/>
          <w:color w:val="555555"/>
          <w:sz w:val="36"/>
          <w:szCs w:val="36"/>
          <w:lang w:eastAsia="it-IT"/>
        </w:rPr>
        <w:t>Acsi</w:t>
      </w:r>
      <w:proofErr w:type="spellEnd"/>
    </w:p>
    <w:p w:rsidR="00D26A2A" w:rsidRPr="00D26A2A" w:rsidRDefault="00D26A2A" w:rsidP="00D26A2A">
      <w:pPr>
        <w:shd w:val="clear" w:color="auto" w:fill="FFFFFF"/>
        <w:spacing w:after="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noProof/>
          <w:color w:val="337AB7"/>
          <w:sz w:val="23"/>
          <w:szCs w:val="23"/>
          <w:lang w:eastAsia="it-IT"/>
        </w:rPr>
        <w:drawing>
          <wp:inline distT="0" distB="0" distL="0" distR="0">
            <wp:extent cx="3790950" cy="2362200"/>
            <wp:effectExtent l="19050" t="0" r="0" b="0"/>
            <wp:docPr id="1" name="Immagine 1" descr="http://www.uisp.it/nazionale/newsImg/news8740_bi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sp.it/nazionale/newsImg/news8740_bi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A2A" w:rsidRPr="00D26A2A" w:rsidRDefault="00D26A2A" w:rsidP="00D2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6A2A">
        <w:rPr>
          <w:rFonts w:ascii="Helvetica" w:eastAsia="Times New Roman" w:hAnsi="Helvetica" w:cs="Helvetica"/>
          <w:i/>
          <w:iCs/>
          <w:color w:val="555555"/>
          <w:sz w:val="23"/>
          <w:szCs w:val="23"/>
          <w:shd w:val="clear" w:color="auto" w:fill="FFFFFF"/>
          <w:lang w:eastAsia="it-IT"/>
        </w:rPr>
        <w:t xml:space="preserve">Ecco il testo dell’accordo che prevede reciprocità di partecipazione alle manifestazioni ai propri tesserati. La soddisfazione di </w:t>
      </w:r>
      <w:proofErr w:type="spellStart"/>
      <w:r w:rsidRPr="00D26A2A">
        <w:rPr>
          <w:rFonts w:ascii="Helvetica" w:eastAsia="Times New Roman" w:hAnsi="Helvetica" w:cs="Helvetica"/>
          <w:i/>
          <w:iCs/>
          <w:color w:val="555555"/>
          <w:sz w:val="23"/>
          <w:szCs w:val="23"/>
          <w:shd w:val="clear" w:color="auto" w:fill="FFFFFF"/>
          <w:lang w:eastAsia="it-IT"/>
        </w:rPr>
        <w:t>Ceccaroni</w:t>
      </w:r>
      <w:proofErr w:type="spellEnd"/>
      <w:r w:rsidRPr="00D26A2A">
        <w:rPr>
          <w:rFonts w:ascii="Helvetica" w:eastAsia="Times New Roman" w:hAnsi="Helvetica" w:cs="Helvetica"/>
          <w:i/>
          <w:iCs/>
          <w:color w:val="555555"/>
          <w:sz w:val="23"/>
          <w:szCs w:val="23"/>
          <w:shd w:val="clear" w:color="auto" w:fill="FFFFFF"/>
          <w:lang w:eastAsia="it-IT"/>
        </w:rPr>
        <w:t>, Uisp</w:t>
      </w:r>
    </w:p>
    <w:p w:rsidR="00D26A2A" w:rsidRPr="00D26A2A" w:rsidRDefault="00D26A2A" w:rsidP="00D26A2A">
      <w:pPr>
        <w:shd w:val="clear" w:color="auto" w:fill="FFFFFF"/>
        <w:spacing w:after="15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 </w:t>
      </w:r>
    </w:p>
    <w:p w:rsidR="00D26A2A" w:rsidRPr="00D26A2A" w:rsidRDefault="00D26A2A" w:rsidP="00D26A2A">
      <w:pPr>
        <w:shd w:val="clear" w:color="auto" w:fill="FFFFFF"/>
        <w:spacing w:after="15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Presentiamo il testo dell’accordo tra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proofErr w:type="spellStart"/>
      <w:r w:rsidRPr="00D26A2A">
        <w:rPr>
          <w:rFonts w:ascii="Helvetica" w:eastAsia="Times New Roman" w:hAnsi="Helvetica" w:cs="Helvetica"/>
          <w:b/>
          <w:bCs/>
          <w:color w:val="555555"/>
          <w:sz w:val="23"/>
          <w:lang w:eastAsia="it-IT"/>
        </w:rPr>
        <w:t>Federciclismo</w:t>
      </w:r>
      <w:proofErr w:type="spellEnd"/>
      <w:r w:rsidRPr="00D26A2A">
        <w:rPr>
          <w:rFonts w:ascii="Helvetica" w:eastAsia="Times New Roman" w:hAnsi="Helvetica" w:cs="Helvetica"/>
          <w:b/>
          <w:bCs/>
          <w:color w:val="555555"/>
          <w:sz w:val="23"/>
          <w:lang w:eastAsia="it-IT"/>
        </w:rPr>
        <w:t xml:space="preserve">, Uisp e </w:t>
      </w:r>
      <w:proofErr w:type="spellStart"/>
      <w:r w:rsidRPr="00D26A2A">
        <w:rPr>
          <w:rFonts w:ascii="Helvetica" w:eastAsia="Times New Roman" w:hAnsi="Helvetica" w:cs="Helvetica"/>
          <w:b/>
          <w:bCs/>
          <w:color w:val="555555"/>
          <w:sz w:val="23"/>
          <w:lang w:eastAsia="it-IT"/>
        </w:rPr>
        <w:t>Acsi</w:t>
      </w:r>
      <w:proofErr w:type="spellEnd"/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che “prevede la reciprocità di partecipazione alle manifestazioni ai propri tesserati, oltre ad altri contenuti innovativi”.</w:t>
      </w:r>
    </w:p>
    <w:p w:rsidR="00D26A2A" w:rsidRPr="00D26A2A" w:rsidRDefault="00D26A2A" w:rsidP="00D26A2A">
      <w:pPr>
        <w:shd w:val="clear" w:color="auto" w:fill="FFFFFF"/>
        <w:spacing w:after="15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“Siamo molto soddisfatti di questo accordo in quanto si riconosce il valore e l’impegno delle società sportive del ciclismo Uisp – dice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b/>
          <w:bCs/>
          <w:color w:val="555555"/>
          <w:sz w:val="23"/>
          <w:lang w:eastAsia="it-IT"/>
        </w:rPr>
        <w:t xml:space="preserve">Davide </w:t>
      </w:r>
      <w:proofErr w:type="spellStart"/>
      <w:r w:rsidRPr="00D26A2A">
        <w:rPr>
          <w:rFonts w:ascii="Helvetica" w:eastAsia="Times New Roman" w:hAnsi="Helvetica" w:cs="Helvetica"/>
          <w:b/>
          <w:bCs/>
          <w:color w:val="555555"/>
          <w:sz w:val="23"/>
          <w:lang w:eastAsia="it-IT"/>
        </w:rPr>
        <w:t>Ceccaroni</w:t>
      </w:r>
      <w:proofErr w:type="spellEnd"/>
      <w:r w:rsidRPr="00D26A2A">
        <w:rPr>
          <w:rFonts w:ascii="Helvetica" w:eastAsia="Times New Roman" w:hAnsi="Helvetica" w:cs="Helvetica"/>
          <w:b/>
          <w:bCs/>
          <w:color w:val="555555"/>
          <w:sz w:val="23"/>
          <w:lang w:eastAsia="it-IT"/>
        </w:rPr>
        <w:t>, responsabile nazionale della Struttura di attività Uisp ciclismo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 xml:space="preserve">– si sancisce che i più accreditati organizzatori di attività su due ruote nel nostro Paese, insieme alla </w:t>
      </w:r>
      <w:proofErr w:type="spellStart"/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Federciclismo</w:t>
      </w:r>
      <w:proofErr w:type="spellEnd"/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 xml:space="preserve">, sono Uisp e </w:t>
      </w:r>
      <w:proofErr w:type="spellStart"/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Acsi</w:t>
      </w:r>
      <w:proofErr w:type="spellEnd"/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. Un attestato di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b/>
          <w:bCs/>
          <w:color w:val="555555"/>
          <w:sz w:val="23"/>
          <w:lang w:eastAsia="it-IT"/>
        </w:rPr>
        <w:t>affidabilità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organizzativa e di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b/>
          <w:bCs/>
          <w:color w:val="555555"/>
          <w:sz w:val="23"/>
          <w:lang w:eastAsia="it-IT"/>
        </w:rPr>
        <w:t>attenzione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ai temi della sicurezza che l’Uisp ha ottenuto grazie all’impegno dei dirigenti, dei volontari e dei praticanti delle società sportive ciclistiche presenti su tutto il territorio nazionale. A loro va il nostro sincero ringraziamento”.</w:t>
      </w:r>
    </w:p>
    <w:p w:rsidR="00D26A2A" w:rsidRPr="00D26A2A" w:rsidRDefault="00D26A2A" w:rsidP="00D26A2A">
      <w:pPr>
        <w:shd w:val="clear" w:color="auto" w:fill="FFFFFF"/>
        <w:spacing w:after="15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Pubblichiamo il testo integrale dell’accordo,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b/>
          <w:bCs/>
          <w:color w:val="555555"/>
          <w:sz w:val="23"/>
          <w:lang w:eastAsia="it-IT"/>
        </w:rPr>
        <w:t>pubblicato venerdì 22 dicembre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 xml:space="preserve">sul sito ufficiale della </w:t>
      </w:r>
      <w:proofErr w:type="spellStart"/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FCI</w:t>
      </w:r>
      <w:hyperlink r:id="rId7" w:history="1">
        <w:r w:rsidRPr="00D26A2A">
          <w:rPr>
            <w:rFonts w:ascii="Helvetica" w:eastAsia="Times New Roman" w:hAnsi="Helvetica" w:cs="Helvetica"/>
            <w:color w:val="337AB7"/>
            <w:sz w:val="23"/>
            <w:lang w:eastAsia="it-IT"/>
          </w:rPr>
          <w:t>www.federciclismo.it</w:t>
        </w:r>
        <w:proofErr w:type="spellEnd"/>
      </w:hyperlink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(Comunicato di Segreteria Generale n. 25 del 22/12/2017):</w:t>
      </w:r>
    </w:p>
    <w:p w:rsidR="00D26A2A" w:rsidRPr="00D26A2A" w:rsidRDefault="00D26A2A" w:rsidP="00D26A2A">
      <w:pPr>
        <w:shd w:val="clear" w:color="auto" w:fill="FFFFFF"/>
        <w:spacing w:after="15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"Successivamente al comunicato apparso sul sito FCI in data 21 novembre 2017, relativo alla Convenzione FCI/EPS, e conseguentemente all’ulteriore analisi della reale situazione del ciclismo amatoriale attuale, anche con riferimento al rispetto dei principi della convenzione stessa, i rappresentanti della FCI e degli Enti di promozione sportiva: ACSI e UISP concordemente hanno ritenuto di procedere a breve termine (con decorrenza 1° gennaio 2018 e per la durata di anni tre) alla sottoscrizione di una nuova convenzione che prevede la reciprocità di partecipazione alle manifestazioni ai propri tesserati, oltre ad altri contenuti innovativi.</w:t>
      </w:r>
    </w:p>
    <w:p w:rsidR="00D26A2A" w:rsidRPr="00D26A2A" w:rsidRDefault="00D26A2A" w:rsidP="00D26A2A">
      <w:pPr>
        <w:shd w:val="clear" w:color="auto" w:fill="FFFFFF"/>
        <w:spacing w:after="15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lastRenderedPageBreak/>
        <w:t>Per quanto riguarda gli atleti tesserati con gli altri EPS, la FCI, ACSI e UISP offrono a tutti la medesima opportunità di sottoscrivere una convenzione e di offrire la reciprocità ai rispettivi associati alle seguenti condizioni:</w:t>
      </w:r>
    </w:p>
    <w:p w:rsidR="00D26A2A" w:rsidRPr="00D26A2A" w:rsidRDefault="00D26A2A" w:rsidP="00D26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Acquisto da parte di ogni singolo atleta, tramite il proprio Ente, di una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i/>
          <w:iCs/>
          <w:color w:val="555555"/>
          <w:sz w:val="23"/>
          <w:lang w:eastAsia="it-IT"/>
        </w:rPr>
        <w:t>Bike Card </w:t>
      </w: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del costo di euro 20/25,00 che garantirà agli atleti tesserati la possibilità di partecipare a tutti gli eventi organizzati.</w:t>
      </w:r>
    </w:p>
    <w:p w:rsidR="00D26A2A" w:rsidRPr="00D26A2A" w:rsidRDefault="00D26A2A" w:rsidP="00D26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Apertura delle loro manifestazioni ai tesserati FCI, ACSI, UISP.</w:t>
      </w:r>
    </w:p>
    <w:p w:rsidR="00D26A2A" w:rsidRPr="00D26A2A" w:rsidRDefault="00D26A2A" w:rsidP="00D26A2A">
      <w:pPr>
        <w:shd w:val="clear" w:color="auto" w:fill="FFFFFF"/>
        <w:spacing w:after="15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La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i/>
          <w:iCs/>
          <w:color w:val="555555"/>
          <w:sz w:val="23"/>
          <w:lang w:eastAsia="it-IT"/>
        </w:rPr>
        <w:t>Bike Card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non fornirà alcun servizio assicurativo e dovrà essere obbligatoriamente presentata alle manifestazioni con la tessera del relativo EPS; le garanzie assicurative per gli infortuni e la responsabilità civile resteranno a carico dell’Ente che ha tesserato l’atleta soggetto o responsabile del sinistro.</w:t>
      </w:r>
    </w:p>
    <w:p w:rsidR="00D26A2A" w:rsidRPr="00D26A2A" w:rsidRDefault="00D26A2A" w:rsidP="00D26A2A">
      <w:pPr>
        <w:shd w:val="clear" w:color="auto" w:fill="FFFFFF"/>
        <w:spacing w:after="15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Gli atleti sprovvisti della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i/>
          <w:iCs/>
          <w:color w:val="555555"/>
          <w:sz w:val="23"/>
          <w:lang w:eastAsia="it-IT"/>
        </w:rPr>
        <w:t>Bike Card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non saranno ammessi agli eventi organizzati da FCI, ACSI e UISP.</w:t>
      </w:r>
    </w:p>
    <w:p w:rsidR="00D26A2A" w:rsidRPr="00D26A2A" w:rsidRDefault="00D26A2A" w:rsidP="00D26A2A">
      <w:pPr>
        <w:shd w:val="clear" w:color="auto" w:fill="FFFFFF"/>
        <w:spacing w:after="15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L’attività UCI – per effetto della convenzione sottoscritta con FCI – verrà garantita solo ai tesserati ACSI e UISP – se qualificati.</w:t>
      </w:r>
    </w:p>
    <w:p w:rsidR="00D26A2A" w:rsidRPr="00D26A2A" w:rsidRDefault="00D26A2A" w:rsidP="00D26A2A">
      <w:pPr>
        <w:shd w:val="clear" w:color="auto" w:fill="FFFFFF"/>
        <w:spacing w:after="15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Rimane fermo l’intendimento di creare un database unico dei tesserati e di uniformare gli Organi di Giustizia e le relative sanzioni.</w:t>
      </w:r>
    </w:p>
    <w:p w:rsidR="00D26A2A" w:rsidRPr="00D26A2A" w:rsidRDefault="00D26A2A" w:rsidP="00D26A2A">
      <w:pPr>
        <w:shd w:val="clear" w:color="auto" w:fill="FFFFFF"/>
        <w:spacing w:after="15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Le modalità di attivazione e di acquisto della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i/>
          <w:iCs/>
          <w:color w:val="555555"/>
          <w:sz w:val="23"/>
          <w:lang w:eastAsia="it-IT"/>
        </w:rPr>
        <w:t>bike card</w:t>
      </w:r>
      <w:r w:rsidRPr="00D26A2A">
        <w:rPr>
          <w:rFonts w:ascii="Helvetica" w:eastAsia="Times New Roman" w:hAnsi="Helvetica" w:cs="Helvetica"/>
          <w:color w:val="555555"/>
          <w:sz w:val="23"/>
          <w:lang w:eastAsia="it-IT"/>
        </w:rPr>
        <w:t> </w:t>
      </w: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verranno rese note a breve.</w:t>
      </w:r>
    </w:p>
    <w:p w:rsidR="00D26A2A" w:rsidRPr="00D26A2A" w:rsidRDefault="00D26A2A" w:rsidP="00D26A2A">
      <w:pPr>
        <w:shd w:val="clear" w:color="auto" w:fill="FFFFFF"/>
        <w:spacing w:after="15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Il Segretario Generale</w:t>
      </w:r>
    </w:p>
    <w:p w:rsidR="00D26A2A" w:rsidRPr="00D26A2A" w:rsidRDefault="00D26A2A" w:rsidP="00D26A2A">
      <w:pPr>
        <w:shd w:val="clear" w:color="auto" w:fill="FFFFFF"/>
        <w:spacing w:after="150" w:line="334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 xml:space="preserve">Maria Cristina </w:t>
      </w:r>
      <w:proofErr w:type="spellStart"/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Gabriotti</w:t>
      </w:r>
      <w:proofErr w:type="spellEnd"/>
      <w:r w:rsidRPr="00D26A2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"</w:t>
      </w:r>
    </w:p>
    <w:p w:rsidR="00D2190F" w:rsidRDefault="00D2190F"/>
    <w:sectPr w:rsidR="00D2190F" w:rsidSect="00D21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162"/>
    <w:multiLevelType w:val="multilevel"/>
    <w:tmpl w:val="BD76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6A2A"/>
    <w:rsid w:val="00D2190F"/>
    <w:rsid w:val="00D2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90F"/>
  </w:style>
  <w:style w:type="paragraph" w:styleId="Titolo3">
    <w:name w:val="heading 3"/>
    <w:basedOn w:val="Normale"/>
    <w:link w:val="Titolo3Carattere"/>
    <w:uiPriority w:val="9"/>
    <w:qFormat/>
    <w:rsid w:val="00D26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26A2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2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26A2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26A2A"/>
  </w:style>
  <w:style w:type="character" w:styleId="Enfasigrassetto">
    <w:name w:val="Strong"/>
    <w:basedOn w:val="Carpredefinitoparagrafo"/>
    <w:uiPriority w:val="22"/>
    <w:qFormat/>
    <w:rsid w:val="00D26A2A"/>
    <w:rPr>
      <w:b/>
      <w:bCs/>
    </w:rPr>
  </w:style>
  <w:style w:type="character" w:styleId="Enfasicorsivo">
    <w:name w:val="Emphasis"/>
    <w:basedOn w:val="Carpredefinitoparagrafo"/>
    <w:uiPriority w:val="20"/>
    <w:qFormat/>
    <w:rsid w:val="00D26A2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erciclism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isp.it/nazionale/newsImg/news8740_big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2017-12-22T16:47:00Z</dcterms:created>
  <dcterms:modified xsi:type="dcterms:W3CDTF">2017-12-22T16:47:00Z</dcterms:modified>
</cp:coreProperties>
</file>