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Bibliografia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Abis S., Orrù P., “Il femminicidio nella stampa italiana: un’indagine linguistica”, Gender Sexuality italy, 3 (2016).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Bertolo C., </w:t>
      </w:r>
      <w:r w:rsidDel="00000000" w:rsidR="00000000" w:rsidRPr="00000000">
        <w:rPr>
          <w:i w:val="1"/>
          <w:sz w:val="24"/>
          <w:szCs w:val="24"/>
          <w:rtl w:val="0"/>
        </w:rPr>
        <w:t xml:space="preserve">La rappresentazione della violenza contro le donne dall’Europa all’Italia</w:t>
      </w:r>
      <w:r w:rsidDel="00000000" w:rsidR="00000000" w:rsidRPr="00000000">
        <w:rPr>
          <w:sz w:val="24"/>
          <w:szCs w:val="24"/>
          <w:rtl w:val="0"/>
        </w:rPr>
        <w:t xml:space="preserve">, Padova, Cleup, 2011.</w:t>
      </w:r>
    </w:p>
    <w:p w:rsidR="00000000" w:rsidDel="00000000" w:rsidP="00000000" w:rsidRDefault="00000000" w:rsidRPr="00000000" w14:paraId="00000006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Bettaglio M., Mandolini N., Ross S. (a cura di), </w:t>
      </w:r>
      <w:r w:rsidDel="00000000" w:rsidR="00000000" w:rsidRPr="00000000">
        <w:rPr>
          <w:i w:val="1"/>
          <w:sz w:val="24"/>
          <w:szCs w:val="24"/>
          <w:rtl w:val="0"/>
        </w:rPr>
        <w:t xml:space="preserve">Rappresentare la violenza di genere. Sguardi femministi tra critica, attivismo e scrittura</w:t>
      </w:r>
      <w:r w:rsidDel="00000000" w:rsidR="00000000" w:rsidRPr="00000000">
        <w:rPr>
          <w:sz w:val="24"/>
          <w:szCs w:val="24"/>
          <w:rtl w:val="0"/>
        </w:rPr>
        <w:t xml:space="preserve">, Milano, Mimesis, 2018. </w:t>
      </w:r>
    </w:p>
    <w:p w:rsidR="00000000" w:rsidDel="00000000" w:rsidP="00000000" w:rsidRDefault="00000000" w:rsidRPr="00000000" w14:paraId="00000008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Binik O., “Ideali e meritevoli: le donne vittime di femicidio nel dibattito pubblico in Italia. Uno studio sulla trasmissione Quarto Grado” in "Studi culturali, Rivista quadrimestrale" 3/2015, pp. 391-412.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Blasi G.,  </w:t>
      </w:r>
      <w:r w:rsidDel="00000000" w:rsidR="00000000" w:rsidRPr="00000000">
        <w:rPr>
          <w:i w:val="1"/>
          <w:sz w:val="24"/>
          <w:szCs w:val="24"/>
          <w:rtl w:val="0"/>
        </w:rPr>
        <w:t xml:space="preserve">#quellavoltache. Storie di molestie</w:t>
      </w:r>
      <w:r w:rsidDel="00000000" w:rsidR="00000000" w:rsidRPr="00000000">
        <w:rPr>
          <w:sz w:val="24"/>
          <w:szCs w:val="24"/>
          <w:rtl w:val="0"/>
        </w:rPr>
        <w:t xml:space="preserve">, Roma, Manifestolibri, 2018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Bozzoli A., Merelli M., Ruggerini M.G. (a cura di), </w:t>
      </w:r>
      <w:r w:rsidDel="00000000" w:rsidR="00000000" w:rsidRPr="00000000">
        <w:rPr>
          <w:i w:val="1"/>
          <w:sz w:val="24"/>
          <w:szCs w:val="24"/>
          <w:rtl w:val="0"/>
        </w:rPr>
        <w:t xml:space="preserve">Il lato oscuro degli uomini. La violenza maschile contro le donne: modelli culturali di intervento</w:t>
      </w:r>
      <w:r w:rsidDel="00000000" w:rsidR="00000000" w:rsidRPr="00000000">
        <w:rPr>
          <w:sz w:val="24"/>
          <w:szCs w:val="24"/>
          <w:rtl w:val="0"/>
        </w:rPr>
        <w:t xml:space="preserve">, Roma, Ediesse, 2013.</w:t>
      </w:r>
    </w:p>
    <w:p w:rsidR="00000000" w:rsidDel="00000000" w:rsidP="00000000" w:rsidRDefault="00000000" w:rsidRPr="00000000" w14:paraId="0000000E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Capecchi S., </w:t>
      </w:r>
      <w:r w:rsidDel="00000000" w:rsidR="00000000" w:rsidRPr="00000000">
        <w:rPr>
          <w:i w:val="1"/>
          <w:sz w:val="24"/>
          <w:szCs w:val="24"/>
          <w:rtl w:val="0"/>
        </w:rPr>
        <w:t xml:space="preserve">Identità di genere e media,</w:t>
      </w:r>
      <w:r w:rsidDel="00000000" w:rsidR="00000000" w:rsidRPr="00000000">
        <w:rPr>
          <w:sz w:val="24"/>
          <w:szCs w:val="24"/>
          <w:rtl w:val="0"/>
        </w:rPr>
        <w:t xml:space="preserve"> Roma, Carocci, 2006.</w:t>
      </w:r>
    </w:p>
    <w:p w:rsidR="00000000" w:rsidDel="00000000" w:rsidP="00000000" w:rsidRDefault="00000000" w:rsidRPr="00000000" w14:paraId="00000010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Capecchi S., “Le campagne sociali italiane contro la violenza maschile sulle donne: come uscire dalla rappresentazione della «donna vittimizzata »?”, in Lalli P., 2021.</w:t>
      </w:r>
    </w:p>
    <w:p w:rsidR="00000000" w:rsidDel="00000000" w:rsidP="00000000" w:rsidRDefault="00000000" w:rsidRPr="00000000" w14:paraId="00000012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Coco E., “Donne e uomini nella comunicazione sociale sulla violenza di genere. Le campagne Il Fiocco Bianco e NoiNo.org, in Magaraggia S, Cherubini D., 2013.</w:t>
      </w:r>
    </w:p>
    <w:p w:rsidR="00000000" w:rsidDel="00000000" w:rsidP="00000000" w:rsidRDefault="00000000" w:rsidRPr="00000000" w14:paraId="00000014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Gamberi C., “L’alfabeto della violenza. Lo spettacolo Doppio Taglio e le rappresentazioni dei femminicidio nei media italiani”, Gender Sexuality Italy, 2 (2015)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jc w:val="both"/>
        <w:rPr>
          <w:color w:val="000000"/>
          <w:highlight w:val="white"/>
        </w:rPr>
      </w:pPr>
      <w:bookmarkStart w:colFirst="0" w:colLast="0" w:name="_96uyxvvf0kg3" w:id="0"/>
      <w:bookmarkEnd w:id="0"/>
      <w:r w:rsidDel="00000000" w:rsidR="00000000" w:rsidRPr="00000000">
        <w:rPr>
          <w:color w:val="000000"/>
          <w:rtl w:val="0"/>
        </w:rPr>
        <w:t xml:space="preserve">Silvia Garambois e Paola Rizzi, #STAIZITTA giornalista! Dall'hate speech allo zoombombing, quando le parole imbavagliano, Edizioni All Around, </w:t>
      </w:r>
      <w:r w:rsidDel="00000000" w:rsidR="00000000" w:rsidRPr="00000000">
        <w:rPr>
          <w:color w:val="000000"/>
          <w:highlight w:val="white"/>
          <w:rtl w:val="0"/>
        </w:rPr>
        <w:t xml:space="preserve">2021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Giomi E. “Neppure con un fiore. La violenza sulle donne nei media italiani”, in “Il Mulino”, n. 6, Il Mulino, Bologna, 2010.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Giomi E., “Tag femminicidio. La violenza letale contro le donne nella stampa italiana”,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Problemi dell'Informazione</w:t>
      </w:r>
      <w:r w:rsidDel="00000000" w:rsidR="00000000" w:rsidRPr="00000000">
        <w:rPr>
          <w:sz w:val="24"/>
          <w:szCs w:val="24"/>
          <w:rtl w:val="0"/>
        </w:rPr>
        <w:t xml:space="preserve">, Anno XL, n.3, dicembre 2015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Giomi E e Magaraggia S.,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Relazioni brutali. Genere e violenza nella cultura mediale</w:t>
      </w:r>
      <w:r w:rsidDel="00000000" w:rsidR="00000000" w:rsidRPr="00000000">
        <w:rPr>
          <w:sz w:val="24"/>
          <w:szCs w:val="24"/>
          <w:rtl w:val="0"/>
        </w:rPr>
        <w:t xml:space="preserve">, Bologna, Il Mulino, 2017.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Giomi E., La rappresentazione della violenza di genere nei media. Frame, cause e soluzioni del problema nei programmi RAI,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1-2/2019 – Studi sulla questione criminale.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GiULiA giornaliste, STOP VIOLENZA le parole per dirlo, Edizioni All Around, 2021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Gius C., Lalli P., “I loved her so much but I killed her. Romantic love as a representational frame for intimate partner femicide in three Italian newspapers”, ESSACHESS. Journal for Communication Studies, vol. 7, no. 2(14), 2014, consultabile al link </w:t>
      </w:r>
      <w:hyperlink r:id="rId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www.essachess.com/index.php/jcs/article/viewFile/249/291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Gius C, Lalli P., “Raccontare il femminicidio: semplice cronaca o nuove responsabilità?” in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Comunicazione Punto Doc</w:t>
      </w:r>
      <w:r w:rsidDel="00000000" w:rsidR="00000000" w:rsidRPr="00000000">
        <w:rPr>
          <w:sz w:val="24"/>
          <w:szCs w:val="24"/>
          <w:rtl w:val="0"/>
        </w:rPr>
        <w:t xml:space="preserve">, n. 15, 2016, pp. 82-102.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Karadole C., “Femicidio: la forma più estrema di violenza contro le donne”, Rivista di Criminologia, Vittimologia e Sicurezza – Vol. VI – N. 1 – Gennaio-Aprile 2012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Lalli P. (a cura di), </w:t>
      </w:r>
      <w:r w:rsidDel="00000000" w:rsidR="00000000" w:rsidRPr="00000000">
        <w:rPr>
          <w:i w:val="1"/>
          <w:sz w:val="24"/>
          <w:szCs w:val="24"/>
          <w:rtl w:val="0"/>
        </w:rPr>
        <w:t xml:space="preserve">L’amore non uccide. Femminicidio e discorso pubblico: cronaca, tribunali, politiche</w:t>
      </w:r>
      <w:r w:rsidDel="00000000" w:rsidR="00000000" w:rsidRPr="00000000">
        <w:rPr>
          <w:sz w:val="24"/>
          <w:szCs w:val="24"/>
          <w:rtl w:val="0"/>
        </w:rPr>
        <w:t xml:space="preserve">, Bologna, Il Mulino, 2021.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Lipperini L., Murgia M., </w:t>
      </w:r>
      <w:r w:rsidDel="00000000" w:rsidR="00000000" w:rsidRPr="00000000">
        <w:rPr>
          <w:i w:val="1"/>
          <w:sz w:val="24"/>
          <w:szCs w:val="24"/>
          <w:rtl w:val="0"/>
        </w:rPr>
        <w:t xml:space="preserve">L’ho uccisa perché l’amavo. Falso!</w:t>
      </w:r>
      <w:r w:rsidDel="00000000" w:rsidR="00000000" w:rsidRPr="00000000">
        <w:rPr>
          <w:sz w:val="24"/>
          <w:szCs w:val="24"/>
          <w:rtl w:val="0"/>
        </w:rPr>
        <w:t xml:space="preserve">, Bari, Laterza, 2013.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Magaraggia S., Cherubini D. (a cura di),</w:t>
      </w:r>
      <w:r w:rsidDel="00000000" w:rsidR="00000000" w:rsidRPr="00000000">
        <w:rPr>
          <w:i w:val="1"/>
          <w:sz w:val="24"/>
          <w:szCs w:val="24"/>
          <w:rtl w:val="0"/>
        </w:rPr>
        <w:t xml:space="preserve"> Uomini contro le donne? Le radici della violenza maschile</w:t>
      </w:r>
      <w:r w:rsidDel="00000000" w:rsidR="00000000" w:rsidRPr="00000000">
        <w:rPr>
          <w:sz w:val="24"/>
          <w:szCs w:val="24"/>
          <w:rtl w:val="0"/>
        </w:rPr>
        <w:t xml:space="preserve">, Utet, 2013.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Magaraggia S., “Comunicazione pubblicitaria e genere. Le campagne di comunicazione sociale e pubblicitarie contro la violenza e gli stereotipi di genere”, </w:t>
      </w:r>
      <w:r w:rsidDel="00000000" w:rsidR="00000000" w:rsidRPr="00000000">
        <w:rPr>
          <w:i w:val="1"/>
          <w:sz w:val="24"/>
          <w:szCs w:val="24"/>
          <w:rtl w:val="0"/>
        </w:rPr>
        <w:t xml:space="preserve">About Gender</w:t>
      </w:r>
      <w:r w:rsidDel="00000000" w:rsidR="00000000" w:rsidRPr="00000000">
        <w:rPr>
          <w:sz w:val="24"/>
          <w:szCs w:val="24"/>
          <w:rtl w:val="0"/>
        </w:rPr>
        <w:t xml:space="preserve">, Vol. 4, N° 8, 2015, pp. 134-164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Oddone C., “Dal silenzio al rumore: come parlare di violenza maschile contro le donne? Evoluzioni del discorso pubblico prodotto dai media dagli anni Settanta a oggi”, in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Violenza e amore tradito. Prospettive pastorali. Arezzo: Egeria. Rivista dell’Istituto Superiore di Scienze Religiose «Beato Gregorio X,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Oddone C., “Il discorso della violenza maschile: dall’emergenza mediatica alla riflessione degli uomini autori”, in Chemotti S. (a cura di), </w:t>
      </w:r>
      <w:r w:rsidDel="00000000" w:rsidR="00000000" w:rsidRPr="00000000">
        <w:rPr>
          <w:i w:val="1"/>
          <w:sz w:val="24"/>
          <w:szCs w:val="24"/>
          <w:rtl w:val="0"/>
        </w:rPr>
        <w:t xml:space="preserve">La questione maschile. Archetipi, transizioni, metamorfosi</w:t>
      </w:r>
      <w:r w:rsidDel="00000000" w:rsidR="00000000" w:rsidRPr="00000000">
        <w:rPr>
          <w:sz w:val="24"/>
          <w:szCs w:val="24"/>
          <w:rtl w:val="0"/>
        </w:rPr>
        <w:t xml:space="preserve">, Padova, Il Poligrafo, 2015.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Oddone C., </w:t>
      </w:r>
      <w:r w:rsidDel="00000000" w:rsidR="00000000" w:rsidRPr="00000000">
        <w:rPr>
          <w:i w:val="1"/>
          <w:sz w:val="24"/>
          <w:szCs w:val="24"/>
          <w:rtl w:val="0"/>
        </w:rPr>
        <w:t xml:space="preserve">Uomini normali. Maschilità e violenza nell’intimità</w:t>
      </w:r>
      <w:r w:rsidDel="00000000" w:rsidR="00000000" w:rsidRPr="00000000">
        <w:rPr>
          <w:sz w:val="24"/>
          <w:szCs w:val="24"/>
          <w:rtl w:val="0"/>
        </w:rPr>
        <w:t xml:space="preserve">, Torino, Rosenberg &amp; Sellier, 2020.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Oddone C, </w:t>
      </w:r>
      <w:r w:rsidDel="00000000" w:rsidR="00000000" w:rsidRPr="00000000">
        <w:rPr>
          <w:i w:val="1"/>
          <w:sz w:val="24"/>
          <w:szCs w:val="24"/>
          <w:rtl w:val="0"/>
        </w:rPr>
        <w:t xml:space="preserve">Invisibili e muti. Gli uomini e la comunicazione sulla violenza maschile contro le donne </w:t>
      </w:r>
      <w:r w:rsidDel="00000000" w:rsidR="00000000" w:rsidRPr="00000000">
        <w:rPr>
          <w:sz w:val="24"/>
          <w:szCs w:val="24"/>
          <w:rtl w:val="0"/>
        </w:rPr>
        <w:t xml:space="preserve">in Bozzoli A., Merelli M., Ruggerini M.G.,  </w:t>
      </w:r>
      <w:r w:rsidDel="00000000" w:rsidR="00000000" w:rsidRPr="00000000">
        <w:rPr>
          <w:i w:val="1"/>
          <w:sz w:val="24"/>
          <w:szCs w:val="24"/>
          <w:rtl w:val="0"/>
        </w:rPr>
        <w:t xml:space="preserve">Il lato oscuro degli uomini. La violenza maschile contro le donne: modelli culturali di intervento</w:t>
      </w:r>
      <w:r w:rsidDel="00000000" w:rsidR="00000000" w:rsidRPr="00000000">
        <w:rPr>
          <w:sz w:val="24"/>
          <w:szCs w:val="24"/>
          <w:rtl w:val="0"/>
        </w:rPr>
        <w:t xml:space="preserve">, Roma, Ediesse, 2013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Pramstrahler A., Karadole C., “Rappresentazione della violenza contro le donne in ambito mediatico e politico”, in Bettaglio M., Mandolini N., Ross S., </w:t>
      </w:r>
      <w:r w:rsidDel="00000000" w:rsidR="00000000" w:rsidRPr="00000000">
        <w:rPr>
          <w:i w:val="1"/>
          <w:sz w:val="24"/>
          <w:szCs w:val="24"/>
          <w:rtl w:val="0"/>
        </w:rPr>
        <w:t xml:space="preserve">Rappresentare la violenza di genere. Sguardi femministi tra critica, attivismo e scrittura</w:t>
      </w:r>
      <w:r w:rsidDel="00000000" w:rsidR="00000000" w:rsidRPr="00000000">
        <w:rPr>
          <w:sz w:val="24"/>
          <w:szCs w:val="24"/>
          <w:rtl w:val="0"/>
        </w:rPr>
        <w:t xml:space="preserve">, Mimemis, 2018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Romito P., </w:t>
      </w:r>
      <w:r w:rsidDel="00000000" w:rsidR="00000000" w:rsidRPr="00000000">
        <w:rPr>
          <w:i w:val="1"/>
          <w:sz w:val="24"/>
          <w:szCs w:val="24"/>
          <w:rtl w:val="0"/>
        </w:rPr>
        <w:t xml:space="preserve">Un silenzio assordante. La violenza occulta su donne e minori</w:t>
      </w:r>
      <w:r w:rsidDel="00000000" w:rsidR="00000000" w:rsidRPr="00000000">
        <w:rPr>
          <w:sz w:val="24"/>
          <w:szCs w:val="24"/>
          <w:rtl w:val="0"/>
        </w:rPr>
        <w:t xml:space="preserve">, Milano, Franco Angeli, 2005.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Veludo V., Parlare di femminicidio: tra stereotipi di mascolinità e violenza contro le donne, tesi di laurea,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www.academia.edu/21498918/Parlare_di_femminicidio_tra_stereotipi_di_mascolinit%C3%A0_e_violenza_contro_le_donne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F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Articoli online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Abbattoimuri, “La #Fiorentina e il paternalismo di un’immagine antiviolenza” 26/11/2014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https://abbattoimuri.wordpress.com/2014/11/26/la-fiorentina-e-il-paternalismo-di-unimmagine-antiviolenza/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Casa delle donne Lucha y Siesta, CS: La narrazione violenta e tossica di una notizia, 7 gennaio 2024,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https://luchaysiesta.org/2024/01/07/cs-la-narrazione-violenta-e-tossica-di-una-notizia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Comunicattive, “Violenza di genere e comunicazione: un focus sugli uomini”, 2020</w:t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https://comunicattive.it/campagne-di-genere/violenza-di-genere-e-comunicazione-un-focus-sugli-uomini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Comunicattive, “25 novembre: come fare una comunicazione buona e utile sulla violenza di genere”, 2021</w:t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https://comunicattive.it/campagne-di-genere/25-novembre-come-fare-comunicazione-sulla-violenza-di-genere/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Comunicattive, “Otto Marzo: se vuoi fare una campagna sociale o un post fermati un attimo”, 2022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https://comunicattive.it/campagne-di-genere/otto-marzo-se-vuoi-fare-una-campagna-sociale-o-un-post-fermati-un-attimo/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Cosenza G., Contro la violenza sulle donne ci servono altri uomini, 18/11/2013</w:t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https://giovannacosenza.wordpress.com/2013/11/18/contro-la-violenza-sulle-donne-ci-servono-altri-uomini/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Cristofaro C., “Femminicidi, è lecito usare le foto dei social per raccontare le vittime?”, 24/02/2021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https://alleyoop.ilsole24ore.com/2021/02/24/femminicidi-foto/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InGenere, Dossier “La violenza nei media”, 2022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https://www.ingenere.it/dossier/la-violenza-nei-media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Ramundo, A., Gelosia, raptus, lite familiare: quando la narrazione della violenza contro le donne è tossica, 12-10-2020 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https://www.dire.it/12-10-2020/151890-gelosia-raptus-lite-familiare-quando-la-narrazione-della-violenza-contro-le-donne-e-tossica/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Siviero, G., Cipria sulle guance e vernice sui marciapiedi, 01/12/2020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4"/>
          <w:szCs w:val="24"/>
        </w:rPr>
      </w:pPr>
      <w:hyperlink r:id="rId1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www.ilpost.it/giuliasiviero/2020/12/01/cipria-sulle-guance-e-vernice-sui-marciapiedi/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Toni, A.,  “Violenza sulle donne: la comunicazione sociale non è un optional (parte 2)”, 25/11/2013 </w:t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https://alessandratoni.wordpress.com/2013/11/25/violenza-sulle-donne-la-comunicazione-sociale-non-e-un-optional-parte-ii/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Torrisi C., “Sappiamo come devono essere coperti i casi di violenza sulle donne, ma continuiamo a fare gli stessi errori”, 25/11/2020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www.valigiablu.it/giornalismo-violenza-sulle-donne-errori/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Linee guida e vademecum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Aidos, Comunicare oltre gli stereotipi, 2023. Scaricabile al link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https://aidos.it/wp-content/uploads/2023/11/POSTER_BROCHURE.pdf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Bonacini Silvia, </w:t>
      </w:r>
      <w:r w:rsidDel="00000000" w:rsidR="00000000" w:rsidRPr="00000000">
        <w:rPr>
          <w:i w:val="1"/>
          <w:sz w:val="24"/>
          <w:szCs w:val="24"/>
          <w:rtl w:val="0"/>
        </w:rPr>
        <w:t xml:space="preserve">Linee Guida per una corretta comunicazione  sul tema della violenza di genere</w:t>
      </w:r>
      <w:r w:rsidDel="00000000" w:rsidR="00000000" w:rsidRPr="00000000">
        <w:rPr>
          <w:sz w:val="24"/>
          <w:szCs w:val="24"/>
          <w:rtl w:val="0"/>
        </w:rPr>
        <w:t xml:space="preserve">, Centro Documentazione donna di Modena </w:t>
      </w: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https://www.cddonna.it/wp-content/uploads/2019/11/Silvia-Bonacini-.pdf</w:t>
        </w:r>
      </w:hyperlink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Coordinamento per le Pari Opportunità dell’Ordine nazionale dei giornalisti, </w:t>
      </w:r>
      <w:r w:rsidDel="00000000" w:rsidR="00000000" w:rsidRPr="00000000">
        <w:rPr>
          <w:i w:val="1"/>
          <w:sz w:val="24"/>
          <w:szCs w:val="24"/>
          <w:rtl w:val="0"/>
        </w:rPr>
        <w:t xml:space="preserve">Oltre le parole Stalking, maltrattamenti, violenze, stupro, femminicidio: come comunicare la violenza contro le donne</w:t>
      </w:r>
      <w:r w:rsidDel="00000000" w:rsidR="00000000" w:rsidRPr="00000000">
        <w:rPr>
          <w:sz w:val="24"/>
          <w:szCs w:val="24"/>
          <w:rtl w:val="0"/>
        </w:rPr>
        <w:t xml:space="preserve">, 2025. 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Scaricabile al link 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https://www.odg.it/wp-content/uploads/2025/02/Oltre-le-parole-Vademecum.pdf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Differenza Donna, Progetto STEP. Per un cambiamento culturale nella rappresentazione di genere in ambito giudiziario, nelle forze dell’ordine e nel racconto dei media. Materiali consultabili al link </w:t>
      </w:r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www.progettostep.it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una di meno,  “Libere di narrarci. Prevenire la violenza con una narrazione femminista e transfemminista”, in </w:t>
      </w:r>
      <w:r w:rsidDel="00000000" w:rsidR="00000000" w:rsidRPr="00000000">
        <w:rPr>
          <w:i w:val="1"/>
          <w:sz w:val="24"/>
          <w:szCs w:val="24"/>
          <w:rtl w:val="0"/>
        </w:rPr>
        <w:t xml:space="preserve">Abbiamo un piano. Piano femminista contro la violenza maschile sulle donne e la violenza di genere</w:t>
      </w:r>
      <w:r w:rsidDel="00000000" w:rsidR="00000000" w:rsidRPr="00000000">
        <w:rPr>
          <w:sz w:val="24"/>
          <w:szCs w:val="24"/>
          <w:rtl w:val="0"/>
        </w:rPr>
        <w:t xml:space="preserve">, 2016, pp. 32-34, consultabile al link </w:t>
      </w:r>
      <w:hyperlink r:id="rId2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https://nonunadimeno.files.wordpress.com/2017/11/abbiamo_un_piano.pdf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idos.it/wp-content/uploads/2023/11/POSTER_BROCHURE.pdf" TargetMode="External"/><Relationship Id="rId11" Type="http://schemas.openxmlformats.org/officeDocument/2006/relationships/hyperlink" Target="https://comunicattive.it/campagne-di-genere/25-novembre-come-fare-comunicazione-sulla-violenza-di-genere/" TargetMode="External"/><Relationship Id="rId22" Type="http://schemas.openxmlformats.org/officeDocument/2006/relationships/hyperlink" Target="https://www.odg.it/wp-content/uploads/2025/02/Oltre-le-parole-Vademecum.pdf" TargetMode="External"/><Relationship Id="rId10" Type="http://schemas.openxmlformats.org/officeDocument/2006/relationships/hyperlink" Target="https://comunicattive.it/campagne-di-genere/violenza-di-genere-e-comunicazione-un-focus-sugli-uomini/" TargetMode="External"/><Relationship Id="rId21" Type="http://schemas.openxmlformats.org/officeDocument/2006/relationships/hyperlink" Target="https://www.cddonna.it/wp-content/uploads/2019/11/Silvia-Bonacini-.pdf" TargetMode="External"/><Relationship Id="rId13" Type="http://schemas.openxmlformats.org/officeDocument/2006/relationships/hyperlink" Target="https://giovannacosenza.wordpress.com/2013/11/18/contro-la-violenza-sulle-donne-ci-servono-altri-uomini/" TargetMode="External"/><Relationship Id="rId24" Type="http://schemas.openxmlformats.org/officeDocument/2006/relationships/hyperlink" Target="https://nonunadimeno.files.wordpress.com/2017/11/abbiamo_un_piano.pdf" TargetMode="External"/><Relationship Id="rId12" Type="http://schemas.openxmlformats.org/officeDocument/2006/relationships/hyperlink" Target="https://comunicattive.it/campagne-di-genere/otto-marzo-se-vuoi-fare-una-campagna-sociale-o-un-post-fermati-un-attimo/" TargetMode="External"/><Relationship Id="rId23" Type="http://schemas.openxmlformats.org/officeDocument/2006/relationships/hyperlink" Target="http://www.progettostep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uchaysiesta.org/2024/01/07/cs-la-narrazione-violenta-e-tossica-di-una-notizia/" TargetMode="External"/><Relationship Id="rId15" Type="http://schemas.openxmlformats.org/officeDocument/2006/relationships/hyperlink" Target="https://www.ingenere.it/dossier/la-violenza-nei-media" TargetMode="External"/><Relationship Id="rId14" Type="http://schemas.openxmlformats.org/officeDocument/2006/relationships/hyperlink" Target="https://alleyoop.ilsole24ore.com/2021/02/24/femminicidi-foto/" TargetMode="External"/><Relationship Id="rId17" Type="http://schemas.openxmlformats.org/officeDocument/2006/relationships/hyperlink" Target="http://www.ilpost.it/giuliasiviero/2020/12/01/cipria-sulle-guance-e-vernice-sui-marciapiedi/" TargetMode="External"/><Relationship Id="rId16" Type="http://schemas.openxmlformats.org/officeDocument/2006/relationships/hyperlink" Target="https://www.dire.it/12-10-2020/151890-gelosia-raptus-lite-familiare-quando-la-narrazione-della-violenza-contro-le-donne-e-tossica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valigiablu.it/giornalismo-violenza-sulle-donne-errori/" TargetMode="External"/><Relationship Id="rId6" Type="http://schemas.openxmlformats.org/officeDocument/2006/relationships/hyperlink" Target="http://www.essachess.com/index.php/jcs/article/viewFile/249/291" TargetMode="External"/><Relationship Id="rId18" Type="http://schemas.openxmlformats.org/officeDocument/2006/relationships/hyperlink" Target="https://alessandratoni.wordpress.com/2013/11/25/violenza-sulle-donne-la-comunicazione-sociale-non-e-un-optional-parte-ii/" TargetMode="External"/><Relationship Id="rId7" Type="http://schemas.openxmlformats.org/officeDocument/2006/relationships/hyperlink" Target="http://www.academia.edu/21498918/Parlare_di_femminicidio_tra_stereotipi_di_mascolinit%C3%A0_e_violenza_contro_le_donne" TargetMode="External"/><Relationship Id="rId8" Type="http://schemas.openxmlformats.org/officeDocument/2006/relationships/hyperlink" Target="https://abbattoimuri.wordpress.com/2014/11/26/la-fiorentina-e-il-paternalismo-di-unimmagine-antiviolen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