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5315" w14:textId="27B89E18" w:rsidR="007B3AF5" w:rsidRDefault="00650E2D" w:rsidP="007B3AF5">
      <w:pPr>
        <w:rPr>
          <w:noProof/>
        </w:rPr>
      </w:pPr>
      <w:r>
        <w:rPr>
          <w:noProof/>
        </w:rPr>
        <w:t xml:space="preserve">                       </w:t>
      </w:r>
    </w:p>
    <w:p w14:paraId="54B51284" w14:textId="3F319CAA" w:rsidR="00F827B1" w:rsidRPr="00771667" w:rsidRDefault="00F827B1" w:rsidP="00F827B1">
      <w:pPr>
        <w:autoSpaceDE w:val="0"/>
        <w:autoSpaceDN w:val="0"/>
        <w:adjustRightInd w:val="0"/>
        <w:jc w:val="center"/>
        <w:rPr>
          <w:rFonts w:ascii="Bradley Hand ITC" w:hAnsi="Bradley Hand ITC" w:cs="Candara"/>
          <w:b/>
          <w:sz w:val="80"/>
          <w:szCs w:val="80"/>
        </w:rPr>
      </w:pPr>
      <w:r w:rsidRPr="00771667">
        <w:rPr>
          <w:rFonts w:ascii="Bradley Hand ITC" w:hAnsi="Bradley Hand ITC" w:cs="Candara"/>
          <w:b/>
          <w:sz w:val="80"/>
          <w:szCs w:val="80"/>
        </w:rPr>
        <w:t>COPPITALIA 202</w:t>
      </w:r>
      <w:r w:rsidR="00771667" w:rsidRPr="00771667">
        <w:rPr>
          <w:rFonts w:ascii="Bradley Hand ITC" w:hAnsi="Bradley Hand ITC" w:cs="Candara"/>
          <w:b/>
          <w:sz w:val="80"/>
          <w:szCs w:val="80"/>
        </w:rPr>
        <w:t>2</w:t>
      </w:r>
    </w:p>
    <w:p w14:paraId="41943FF3" w14:textId="77777777" w:rsidR="00F827B1" w:rsidRPr="00771667" w:rsidRDefault="00F827B1" w:rsidP="00F827B1">
      <w:pPr>
        <w:autoSpaceDE w:val="0"/>
        <w:autoSpaceDN w:val="0"/>
        <w:adjustRightInd w:val="0"/>
        <w:jc w:val="center"/>
        <w:rPr>
          <w:rFonts w:ascii="Bradley Hand ITC" w:hAnsi="Bradley Hand ITC" w:cs="Candara"/>
        </w:rPr>
      </w:pPr>
    </w:p>
    <w:p w14:paraId="6F6619A0" w14:textId="77777777" w:rsidR="00F827B1" w:rsidRPr="00771667" w:rsidRDefault="00F827B1" w:rsidP="00F827B1">
      <w:pPr>
        <w:autoSpaceDE w:val="0"/>
        <w:autoSpaceDN w:val="0"/>
        <w:adjustRightInd w:val="0"/>
        <w:jc w:val="center"/>
        <w:rPr>
          <w:rFonts w:ascii="Bradley Hand ITC" w:hAnsi="Bradley Hand ITC" w:cs="Candara"/>
          <w:sz w:val="40"/>
          <w:szCs w:val="40"/>
        </w:rPr>
      </w:pPr>
      <w:r w:rsidRPr="00771667">
        <w:rPr>
          <w:rFonts w:ascii="Bradley Hand ITC" w:hAnsi="Bradley Hand ITC" w:cs="Candara"/>
          <w:sz w:val="40"/>
          <w:szCs w:val="40"/>
        </w:rPr>
        <w:t>PRESENTAZIONE E REGOLAMENTO</w:t>
      </w:r>
    </w:p>
    <w:p w14:paraId="3AF212D9" w14:textId="77777777" w:rsidR="00F827B1" w:rsidRPr="00392A0C" w:rsidRDefault="00F827B1" w:rsidP="00F827B1">
      <w:pPr>
        <w:autoSpaceDE w:val="0"/>
        <w:autoSpaceDN w:val="0"/>
        <w:adjustRightInd w:val="0"/>
        <w:jc w:val="both"/>
        <w:rPr>
          <w:rFonts w:ascii="Calibri" w:hAnsi="Calibri" w:cs="Candara"/>
        </w:rPr>
      </w:pPr>
    </w:p>
    <w:p w14:paraId="73C9F542" w14:textId="3E2C65C3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competizione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COPPITALIA 202</w:t>
      </w:r>
      <w:r w:rsidR="00771667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 xml:space="preserve"> è divisa in due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categorie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: SILVER e GOLD.</w:t>
      </w:r>
    </w:p>
    <w:p w14:paraId="25D2CA6E" w14:textId="2BBA6B87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categoria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SILVER è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riservata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 tutti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giocatori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/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trici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possesso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tessera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UISP per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l’anno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202</w:t>
      </w:r>
      <w:r w:rsidR="00BE1AEC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 xml:space="preserve"> 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facenti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massimo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una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ultime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classifiche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regionali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appartenenza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(es. Emilia Romagna al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max.MED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Lazio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serie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C,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Lombardia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valore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compreso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1200 e 1475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ecc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...).</w:t>
      </w:r>
    </w:p>
    <w:p w14:paraId="22ACB5B4" w14:textId="77777777" w:rsidR="00F827B1" w:rsidRPr="00771667" w:rsidRDefault="00F827B1" w:rsidP="00F827B1">
      <w:pPr>
        <w:autoSpaceDE w:val="0"/>
        <w:autoSpaceDN w:val="0"/>
        <w:adjustRightInd w:val="0"/>
        <w:ind w:left="644"/>
        <w:jc w:val="both"/>
        <w:rPr>
          <w:rFonts w:ascii="Comic Sans MS" w:hAnsi="Comic Sans MS" w:cs="Calibri"/>
          <w:sz w:val="22"/>
          <w:szCs w:val="22"/>
        </w:rPr>
      </w:pPr>
    </w:p>
    <w:p w14:paraId="56C388C4" w14:textId="144048DA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categoria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GOLD è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riservata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 tutti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giocatori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/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trici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possesso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tessera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UISP per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l’anno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202</w:t>
      </w:r>
      <w:r w:rsidR="006941D4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>.</w:t>
      </w:r>
    </w:p>
    <w:p w14:paraId="2662A0E5" w14:textId="77777777" w:rsidR="00F827B1" w:rsidRPr="00771667" w:rsidRDefault="00F827B1" w:rsidP="00F827B1">
      <w:pPr>
        <w:pStyle w:val="Paragrafoelenco"/>
        <w:rPr>
          <w:rFonts w:ascii="Comic Sans MS" w:hAnsi="Comic Sans MS" w:cs="Calibri"/>
          <w:sz w:val="22"/>
          <w:szCs w:val="22"/>
        </w:rPr>
      </w:pPr>
    </w:p>
    <w:p w14:paraId="30C334EE" w14:textId="29A614A2" w:rsidR="00F827B1" w:rsidRPr="00771667" w:rsidRDefault="00F827B1" w:rsidP="00F827B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OGNI GIOCATORE DEVE ESSERE IN POSSESSO DELLA CERTIFICAZIONE MEDICA AGONISTICA</w:t>
      </w:r>
      <w:r w:rsidR="00A0586F">
        <w:rPr>
          <w:rFonts w:ascii="Comic Sans MS" w:hAnsi="Comic Sans MS" w:cs="Helvetica"/>
          <w:color w:val="000000" w:themeColor="text1"/>
          <w:sz w:val="22"/>
          <w:szCs w:val="22"/>
        </w:rPr>
        <w:t>DA PRESENTARE PRIMA DELLA DISCESA IN CAMPO</w:t>
      </w:r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.</w:t>
      </w:r>
    </w:p>
    <w:p w14:paraId="4BD249BB" w14:textId="77777777" w:rsidR="00F827B1" w:rsidRPr="00771667" w:rsidRDefault="00F827B1" w:rsidP="00F827B1">
      <w:pPr>
        <w:autoSpaceDE w:val="0"/>
        <w:autoSpaceDN w:val="0"/>
        <w:adjustRightInd w:val="0"/>
        <w:ind w:left="360"/>
        <w:jc w:val="both"/>
        <w:rPr>
          <w:rFonts w:ascii="Comic Sans MS" w:hAnsi="Comic Sans MS" w:cs="Calibri"/>
          <w:sz w:val="22"/>
          <w:szCs w:val="22"/>
        </w:rPr>
      </w:pPr>
    </w:p>
    <w:p w14:paraId="5D635868" w14:textId="52276400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fase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finale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COPPITALIA 202</w:t>
      </w:r>
      <w:r w:rsidR="006941D4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svolgerà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="00213A7A">
        <w:rPr>
          <w:rFonts w:ascii="Comic Sans MS" w:hAnsi="Comic Sans MS" w:cs="Calibri"/>
          <w:sz w:val="22"/>
          <w:szCs w:val="22"/>
        </w:rPr>
        <w:t>ad</w:t>
      </w:r>
      <w:proofErr w:type="spellEnd"/>
      <w:r w:rsidR="00213A7A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="00213A7A">
        <w:rPr>
          <w:rFonts w:ascii="Comic Sans MS" w:hAnsi="Comic Sans MS" w:cs="Calibri"/>
          <w:sz w:val="22"/>
          <w:szCs w:val="22"/>
        </w:rPr>
        <w:t>Albarella</w:t>
      </w:r>
      <w:proofErr w:type="spellEnd"/>
      <w:r w:rsidR="00213A7A">
        <w:rPr>
          <w:rFonts w:ascii="Comic Sans MS" w:hAnsi="Comic Sans MS" w:cs="Calibri"/>
          <w:sz w:val="22"/>
          <w:szCs w:val="22"/>
        </w:rPr>
        <w:t xml:space="preserve"> (RO) </w:t>
      </w:r>
      <w:r w:rsidR="006F40AE">
        <w:rPr>
          <w:rFonts w:ascii="Comic Sans MS" w:hAnsi="Comic Sans MS" w:cs="Calibri"/>
          <w:sz w:val="22"/>
          <w:szCs w:val="22"/>
        </w:rPr>
        <w:t xml:space="preserve">dal 2 al 5 </w:t>
      </w:r>
      <w:proofErr w:type="spellStart"/>
      <w:r w:rsidR="006F40AE">
        <w:rPr>
          <w:rFonts w:ascii="Comic Sans MS" w:hAnsi="Comic Sans MS" w:cs="Calibri"/>
          <w:sz w:val="22"/>
          <w:szCs w:val="22"/>
        </w:rPr>
        <w:t>Giugno</w:t>
      </w:r>
      <w:proofErr w:type="spellEnd"/>
      <w:r w:rsidR="006F40AE">
        <w:rPr>
          <w:rFonts w:ascii="Comic Sans MS" w:hAnsi="Comic Sans MS" w:cs="Calibri"/>
          <w:sz w:val="22"/>
          <w:szCs w:val="22"/>
        </w:rPr>
        <w:t xml:space="preserve"> 2022</w:t>
      </w:r>
      <w:r w:rsidRPr="00771667">
        <w:rPr>
          <w:rFonts w:ascii="Comic Sans MS" w:hAnsi="Comic Sans MS" w:cs="Calibri"/>
          <w:sz w:val="22"/>
          <w:szCs w:val="22"/>
        </w:rPr>
        <w:t>.</w:t>
      </w:r>
    </w:p>
    <w:p w14:paraId="474386F1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049C9A61" w14:textId="77777777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programma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: COPPITALIA MASCHILE SILVER, COPPITALIA FEMMINILE SILVER, COPPITALIA MISTA SILVER, COPPITALIA MASCHILE GOLD, COPPITALIA FEMMINILE GOLD E COPPITALIA MISTA GOLD. 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giocatori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possono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essere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iscritti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ad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una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sola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competizione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.</w:t>
      </w:r>
    </w:p>
    <w:p w14:paraId="06DB3204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221A6E77" w14:textId="77777777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devono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essere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composte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minimo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due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giocatori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.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tutte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competizioni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nessun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giocatore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può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disputare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due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singolari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.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L’ordine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entrata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partite è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seguente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: 1°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2°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, 3° doppio (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misto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prima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maschile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). Al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momento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presentazione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giocasse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su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un solo campo, 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può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decidere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schierare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un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singolarista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volta (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fine del primo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deve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schierare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il secondo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singolarista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fine del secondo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deve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schierare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doppisti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). Nel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giochi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su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due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campi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contemporanea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è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fatto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obbligo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schierare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subito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due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singolaristi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ed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fine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schierare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doppisti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.</w:t>
      </w:r>
    </w:p>
    <w:p w14:paraId="6B0C88BF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5AE6E618" w14:textId="683EE381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fase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Nazionale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accedono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le prime</w:t>
      </w:r>
      <w:r w:rsidR="007E0F6D">
        <w:rPr>
          <w:rFonts w:ascii="Comic Sans MS" w:hAnsi="Comic Sans MS" w:cs="Calibri"/>
          <w:sz w:val="22"/>
          <w:szCs w:val="22"/>
        </w:rPr>
        <w:t xml:space="preserve"> due</w:t>
      </w:r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classificate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abbiano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disputato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una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fase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Regionale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potranno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accedere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fino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ad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esaurimento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anche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tutte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le</w:t>
      </w:r>
      <w:r w:rsidR="007E0F6D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="007E0F6D">
        <w:rPr>
          <w:rFonts w:ascii="Comic Sans MS" w:hAnsi="Comic Sans MS" w:cs="Calibri"/>
          <w:sz w:val="22"/>
          <w:szCs w:val="22"/>
        </w:rPr>
        <w:t>altre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vorranno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partecipare</w:t>
      </w:r>
      <w:proofErr w:type="spellEnd"/>
      <w:r w:rsidR="004017DA">
        <w:rPr>
          <w:rFonts w:ascii="Comic Sans MS" w:hAnsi="Comic Sans MS" w:cs="Calibri"/>
          <w:sz w:val="22"/>
          <w:szCs w:val="22"/>
        </w:rPr>
        <w:t xml:space="preserve"> previa </w:t>
      </w:r>
      <w:proofErr w:type="spellStart"/>
      <w:r w:rsidR="004017DA">
        <w:rPr>
          <w:rFonts w:ascii="Comic Sans MS" w:hAnsi="Comic Sans MS" w:cs="Calibri"/>
          <w:sz w:val="22"/>
          <w:szCs w:val="22"/>
        </w:rPr>
        <w:t>richiesta</w:t>
      </w:r>
      <w:proofErr w:type="spellEnd"/>
      <w:r w:rsidR="004017DA">
        <w:rPr>
          <w:rFonts w:ascii="Comic Sans MS" w:hAnsi="Comic Sans MS" w:cs="Calibri"/>
          <w:sz w:val="22"/>
          <w:szCs w:val="22"/>
        </w:rPr>
        <w:t xml:space="preserve"> al </w:t>
      </w:r>
      <w:proofErr w:type="spellStart"/>
      <w:r w:rsidR="004017DA">
        <w:rPr>
          <w:rFonts w:ascii="Comic Sans MS" w:hAnsi="Comic Sans MS" w:cs="Calibri"/>
          <w:sz w:val="22"/>
          <w:szCs w:val="22"/>
        </w:rPr>
        <w:t>settore</w:t>
      </w:r>
      <w:proofErr w:type="spellEnd"/>
      <w:r w:rsidR="004017DA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="004017DA">
        <w:rPr>
          <w:rFonts w:ascii="Comic Sans MS" w:hAnsi="Comic Sans MS" w:cs="Calibri"/>
          <w:sz w:val="22"/>
          <w:szCs w:val="22"/>
        </w:rPr>
        <w:t>manifestazioni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.</w:t>
      </w:r>
    </w:p>
    <w:p w14:paraId="67161755" w14:textId="77777777" w:rsidR="00F827B1" w:rsidRPr="00771667" w:rsidRDefault="00F827B1" w:rsidP="00F827B1">
      <w:pPr>
        <w:pStyle w:val="Paragrafoelenco"/>
        <w:rPr>
          <w:rFonts w:ascii="Comic Sans MS" w:hAnsi="Comic Sans MS" w:cs="Calibri"/>
          <w:sz w:val="22"/>
          <w:szCs w:val="22"/>
        </w:rPr>
      </w:pPr>
    </w:p>
    <w:p w14:paraId="558A184E" w14:textId="77777777" w:rsidR="00F827B1" w:rsidRPr="00771667" w:rsidRDefault="00F827B1" w:rsidP="00F827B1">
      <w:pPr>
        <w:pStyle w:val="Paragrafoelenco"/>
        <w:numPr>
          <w:ilvl w:val="0"/>
          <w:numId w:val="3"/>
        </w:numPr>
        <w:shd w:val="clear" w:color="auto" w:fill="FFFFFF"/>
        <w:spacing w:after="150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Per iscrivere la squadra compilare il modulo di iscrizione ed inviarlo via mail a </w:t>
      </w:r>
      <w:hyperlink r:id="rId7" w:history="1">
        <w:r w:rsidRPr="00771667">
          <w:rPr>
            <w:rFonts w:ascii="Comic Sans MS" w:hAnsi="Comic Sans MS" w:cs="Helvetica"/>
            <w:color w:val="000000" w:themeColor="text1"/>
            <w:sz w:val="22"/>
            <w:szCs w:val="22"/>
            <w:u w:val="single"/>
          </w:rPr>
          <w:t>tennis@uisp.it</w:t>
        </w:r>
      </w:hyperlink>
    </w:p>
    <w:p w14:paraId="2DD34EEA" w14:textId="77777777" w:rsidR="00F827B1" w:rsidRPr="00771667" w:rsidRDefault="00F827B1" w:rsidP="00F827B1">
      <w:pPr>
        <w:pStyle w:val="Paragrafoelenco"/>
        <w:rPr>
          <w:rFonts w:ascii="Comic Sans MS" w:hAnsi="Comic Sans MS" w:cs="Helvetica"/>
          <w:color w:val="000000" w:themeColor="text1"/>
          <w:sz w:val="22"/>
          <w:szCs w:val="22"/>
        </w:rPr>
      </w:pPr>
    </w:p>
    <w:p w14:paraId="1E873409" w14:textId="77777777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quota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iscrizione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per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€ 50.00. </w:t>
      </w:r>
    </w:p>
    <w:p w14:paraId="43E40C9E" w14:textId="77777777" w:rsidR="00F827B1" w:rsidRPr="00771667" w:rsidRDefault="00F827B1" w:rsidP="00F827B1">
      <w:pPr>
        <w:autoSpaceDE w:val="0"/>
        <w:autoSpaceDN w:val="0"/>
        <w:adjustRightInd w:val="0"/>
        <w:ind w:firstLine="644"/>
        <w:jc w:val="both"/>
        <w:rPr>
          <w:rFonts w:ascii="Comic Sans MS" w:hAnsi="Comic Sans MS" w:cs="Calibri"/>
          <w:color w:val="000000" w:themeColor="text1"/>
          <w:sz w:val="22"/>
          <w:szCs w:val="22"/>
        </w:rPr>
      </w:pP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Pagamento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da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effettuare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tramite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bonifico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bancario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sul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seguente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iban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intestato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a:</w:t>
      </w:r>
    </w:p>
    <w:p w14:paraId="1EC4F0F4" w14:textId="77777777" w:rsidR="00F827B1" w:rsidRPr="00771667" w:rsidRDefault="00F827B1" w:rsidP="00F827B1">
      <w:pPr>
        <w:pStyle w:val="NormaleWeb"/>
        <w:shd w:val="clear" w:color="auto" w:fill="FFFFFF"/>
        <w:spacing w:before="0" w:beforeAutospacing="0" w:after="150" w:afterAutospacing="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771667">
        <w:rPr>
          <w:rFonts w:ascii="Comic Sans MS" w:hAnsi="Comic Sans MS" w:cs="Arial"/>
          <w:b/>
          <w:bCs/>
          <w:color w:val="000000" w:themeColor="text1"/>
          <w:sz w:val="22"/>
          <w:szCs w:val="22"/>
          <w:shd w:val="clear" w:color="auto" w:fill="FFFFFF"/>
        </w:rPr>
        <w:lastRenderedPageBreak/>
        <w:t>UISP APS – DISTACCAMENTO AMMINISTRATIVO DI FIRENZE</w:t>
      </w:r>
    </w:p>
    <w:p w14:paraId="045C752B" w14:textId="77777777" w:rsidR="00F827B1" w:rsidRPr="00771667" w:rsidRDefault="00F827B1" w:rsidP="00F827B1">
      <w:pPr>
        <w:shd w:val="clear" w:color="auto" w:fill="FFFFFF"/>
        <w:spacing w:after="150"/>
        <w:ind w:firstLine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771667">
        <w:rPr>
          <w:rFonts w:ascii="Comic Sans MS" w:hAnsi="Comic Sans MS"/>
          <w:b/>
          <w:bCs/>
          <w:color w:val="000000" w:themeColor="text1"/>
          <w:sz w:val="22"/>
          <w:szCs w:val="22"/>
          <w:shd w:val="clear" w:color="auto" w:fill="FFFFFF"/>
        </w:rPr>
        <w:t>INTESA SANPAOLO S.P.A.</w:t>
      </w:r>
    </w:p>
    <w:p w14:paraId="6A07B2C2" w14:textId="77777777" w:rsidR="00F827B1" w:rsidRPr="00771667" w:rsidRDefault="00F827B1" w:rsidP="00F827B1">
      <w:pPr>
        <w:shd w:val="clear" w:color="auto" w:fill="FFFFFF"/>
        <w:spacing w:after="150"/>
        <w:ind w:firstLine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IBAN: </w:t>
      </w:r>
      <w:r w:rsidRPr="00771667">
        <w:rPr>
          <w:rFonts w:ascii="Comic Sans MS" w:hAnsi="Comic Sans MS"/>
          <w:color w:val="000000" w:themeColor="text1"/>
          <w:sz w:val="22"/>
          <w:szCs w:val="22"/>
          <w:shd w:val="clear" w:color="auto" w:fill="FFFFFF"/>
        </w:rPr>
        <w:t>IT 76 N 03069 09606 1 00 000 101662</w:t>
      </w:r>
    </w:p>
    <w:p w14:paraId="4461A8E6" w14:textId="630240C6" w:rsidR="00F827B1" w:rsidRPr="00771667" w:rsidRDefault="00F827B1" w:rsidP="00F827B1">
      <w:pPr>
        <w:shd w:val="clear" w:color="auto" w:fill="FFFFFF"/>
        <w:spacing w:after="150"/>
        <w:ind w:firstLine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CAUSALE: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Iscrizione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>squadra</w:t>
      </w:r>
      <w:proofErr w:type="spellEnd"/>
      <w:r w:rsidRPr="00771667">
        <w:rPr>
          <w:rFonts w:ascii="Comic Sans MS" w:hAnsi="Comic Sans MS" w:cs="Helvetica"/>
          <w:color w:val="000000" w:themeColor="text1"/>
          <w:sz w:val="22"/>
          <w:szCs w:val="22"/>
        </w:rPr>
        <w:t xml:space="preserve"> TENNIS COPPITALIA NAZIONALE 202</w:t>
      </w:r>
      <w:r w:rsidR="004017DA">
        <w:rPr>
          <w:rFonts w:ascii="Comic Sans MS" w:hAnsi="Comic Sans MS" w:cs="Helvetica"/>
          <w:color w:val="000000" w:themeColor="text1"/>
          <w:sz w:val="22"/>
          <w:szCs w:val="22"/>
        </w:rPr>
        <w:t>2</w:t>
      </w:r>
    </w:p>
    <w:p w14:paraId="6B3B3A45" w14:textId="2BFF69EA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>Per</w:t>
      </w:r>
      <w:r w:rsidR="003A5E2A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="003A5E2A">
        <w:rPr>
          <w:rFonts w:ascii="Comic Sans MS" w:hAnsi="Comic Sans MS" w:cs="Calibri"/>
          <w:sz w:val="22"/>
          <w:szCs w:val="22"/>
        </w:rPr>
        <w:t>tutte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</w:t>
      </w:r>
      <w:r w:rsidR="003A5E2A">
        <w:rPr>
          <w:rFonts w:ascii="Comic Sans MS" w:hAnsi="Comic Sans MS" w:cs="Calibri"/>
          <w:sz w:val="22"/>
          <w:szCs w:val="22"/>
        </w:rPr>
        <w:t>e</w:t>
      </w:r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categori</w:t>
      </w:r>
      <w:r w:rsidR="003A5E2A">
        <w:rPr>
          <w:rFonts w:ascii="Comic Sans MS" w:hAnsi="Comic Sans MS" w:cs="Calibri"/>
          <w:sz w:val="22"/>
          <w:szCs w:val="22"/>
        </w:rPr>
        <w:t>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incontro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svolgerà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set (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anche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2 set a 0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disputa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terzo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set) a 4 game (con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eventuale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tie-break a 7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sul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3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) con </w:t>
      </w:r>
      <w:r w:rsidR="003A5E2A">
        <w:rPr>
          <w:rFonts w:ascii="Comic Sans MS" w:hAnsi="Comic Sans MS" w:cs="Calibri"/>
          <w:sz w:val="22"/>
          <w:szCs w:val="22"/>
        </w:rPr>
        <w:t xml:space="preserve">punto </w:t>
      </w:r>
      <w:proofErr w:type="spellStart"/>
      <w:r w:rsidR="003A5E2A">
        <w:rPr>
          <w:rFonts w:ascii="Comic Sans MS" w:hAnsi="Comic Sans MS" w:cs="Calibri"/>
          <w:sz w:val="22"/>
          <w:szCs w:val="22"/>
        </w:rPr>
        <w:t>d’oro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sul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40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sul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al tie-break.</w:t>
      </w:r>
    </w:p>
    <w:p w14:paraId="5A375D34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18FF82B6" w14:textId="4E2462FA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vittoria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incontro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intersociale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sarà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determinata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dai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acquisiti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secondo 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seguente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modalità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: 1 punto per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game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vinto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1 punto per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set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vinto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2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per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partita vinta (per partita vinta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intende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giocatore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abbia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vinto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almeno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due set);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pareggio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giocatori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del doppio in campo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disputeranno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un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ulteriore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tie-break a </w:t>
      </w:r>
      <w:r w:rsidR="00A70E2D">
        <w:rPr>
          <w:rFonts w:ascii="Comic Sans MS" w:hAnsi="Comic Sans MS" w:cs="Calibri"/>
          <w:sz w:val="22"/>
          <w:szCs w:val="22"/>
        </w:rPr>
        <w:t>9</w:t>
      </w:r>
      <w:r w:rsidRPr="00771667">
        <w:rPr>
          <w:rFonts w:ascii="Comic Sans MS" w:hAnsi="Comic Sans MS" w:cs="Calibri"/>
          <w:sz w:val="22"/>
          <w:szCs w:val="22"/>
        </w:rPr>
        <w:t>, sull’</w:t>
      </w:r>
      <w:r w:rsidR="00A70E2D">
        <w:rPr>
          <w:rFonts w:ascii="Comic Sans MS" w:hAnsi="Comic Sans MS" w:cs="Calibri"/>
          <w:sz w:val="22"/>
          <w:szCs w:val="22"/>
        </w:rPr>
        <w:t>8</w:t>
      </w:r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punto </w:t>
      </w:r>
      <w:proofErr w:type="spellStart"/>
      <w:r w:rsidR="00A70E2D">
        <w:rPr>
          <w:rFonts w:ascii="Comic Sans MS" w:hAnsi="Comic Sans MS" w:cs="Calibri"/>
          <w:sz w:val="22"/>
          <w:szCs w:val="22"/>
        </w:rPr>
        <w:t>d’oro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del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valore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un game.</w:t>
      </w:r>
    </w:p>
    <w:p w14:paraId="1D464C66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2CED9516" w14:textId="77777777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rinuncia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all’incontro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e/o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abbandono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o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ritiro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durante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il match, tutti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game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dell’incontro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questione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quel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punto in poi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andranno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avversaria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(es: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rinuncia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incontro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4/0 4/0 4/0 –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ritiro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sul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3/3 al primo set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punteggio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finale 4/3 4/0 4/0.</w:t>
      </w:r>
    </w:p>
    <w:p w14:paraId="23660537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1BE2E66D" w14:textId="0F5AE62D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Commissione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Nazionale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Attività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riserva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accettare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eventuali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iscrizioni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copertura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del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numero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partecipanti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minimo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fase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finale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nazionale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: 16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maschili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SILVER, 16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femminili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SILVER, 16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miste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SILVER, 16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maschili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GOLD, 16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femminili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GOLD e 16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miste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gramStart"/>
      <w:r w:rsidRPr="00771667">
        <w:rPr>
          <w:rFonts w:ascii="Comic Sans MS" w:hAnsi="Comic Sans MS" w:cs="Calibri"/>
          <w:sz w:val="22"/>
          <w:szCs w:val="22"/>
        </w:rPr>
        <w:t xml:space="preserve">GOLD, 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tenendo</w:t>
      </w:r>
      <w:proofErr w:type="spellEnd"/>
      <w:proofErr w:type="gramEnd"/>
      <w:r w:rsidRPr="00771667">
        <w:rPr>
          <w:rFonts w:ascii="Comic Sans MS" w:hAnsi="Comic Sans MS" w:cs="Calibri"/>
          <w:sz w:val="22"/>
          <w:szCs w:val="22"/>
        </w:rPr>
        <w:t xml:space="preserve">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considerazione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quelle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con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maggior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numero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iscritte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nelle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territoriali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</w:t>
      </w:r>
      <w:r w:rsidR="00DB70A9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="00DB70A9">
        <w:rPr>
          <w:rFonts w:ascii="Comic Sans MS" w:hAnsi="Comic Sans MS" w:cs="Calibri"/>
          <w:sz w:val="22"/>
          <w:szCs w:val="22"/>
        </w:rPr>
        <w:t>regionali</w:t>
      </w:r>
      <w:proofErr w:type="spellEnd"/>
      <w:r w:rsidR="00DB70A9">
        <w:rPr>
          <w:rFonts w:ascii="Comic Sans MS" w:hAnsi="Comic Sans MS" w:cs="Calibri"/>
          <w:sz w:val="22"/>
          <w:szCs w:val="22"/>
        </w:rPr>
        <w:t xml:space="preserve"> e</w:t>
      </w:r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seguendo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piazzamenti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ottenuti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quelle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. </w:t>
      </w:r>
    </w:p>
    <w:p w14:paraId="6AAE9619" w14:textId="77777777" w:rsidR="00F827B1" w:rsidRPr="00771667" w:rsidRDefault="00F827B1" w:rsidP="00F827B1">
      <w:pPr>
        <w:pStyle w:val="Paragrafoelenco"/>
        <w:rPr>
          <w:rFonts w:ascii="Comic Sans MS" w:hAnsi="Comic Sans MS" w:cs="Calibri"/>
          <w:sz w:val="22"/>
          <w:szCs w:val="22"/>
        </w:rPr>
      </w:pPr>
    </w:p>
    <w:p w14:paraId="46C12741" w14:textId="77777777" w:rsidR="00F827B1" w:rsidRPr="00771667" w:rsidRDefault="00F827B1" w:rsidP="00F827B1">
      <w:pPr>
        <w:numPr>
          <w:ilvl w:val="0"/>
          <w:numId w:val="3"/>
        </w:numPr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Tutti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tabelloni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ad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eliminazione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diretta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con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ripescaggio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totale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.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Ognuno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termina con 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finali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dal 1°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all’ultimo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.</w:t>
      </w:r>
    </w:p>
    <w:p w14:paraId="7B0BD136" w14:textId="77777777" w:rsidR="00F827B1" w:rsidRPr="00771667" w:rsidRDefault="00F827B1" w:rsidP="00F827B1">
      <w:pPr>
        <w:ind w:left="720"/>
        <w:jc w:val="both"/>
        <w:rPr>
          <w:rFonts w:ascii="Comic Sans MS" w:hAnsi="Comic Sans MS" w:cs="Calibri"/>
          <w:sz w:val="22"/>
          <w:szCs w:val="22"/>
        </w:rPr>
      </w:pPr>
    </w:p>
    <w:p w14:paraId="0F65F457" w14:textId="77777777" w:rsidR="00F827B1" w:rsidRPr="00771667" w:rsidRDefault="00F827B1" w:rsidP="00F827B1">
      <w:pPr>
        <w:numPr>
          <w:ilvl w:val="0"/>
          <w:numId w:val="3"/>
        </w:numPr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vincitrice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ogni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tabellone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viene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proclamata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campione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categoria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.</w:t>
      </w:r>
    </w:p>
    <w:p w14:paraId="555B5A7D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2CAB3FAF" w14:textId="75D2F8DE" w:rsidR="00F827B1" w:rsidRPr="00771667" w:rsidRDefault="00F827B1" w:rsidP="00F827B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>Vince la COPPITALIA 202</w:t>
      </w:r>
      <w:r w:rsidR="00CC498A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 xml:space="preserve"> 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ottiene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maggior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numero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fase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nazionale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secondo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seguente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schema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assegnazione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:</w:t>
      </w:r>
    </w:p>
    <w:p w14:paraId="40B6E0FC" w14:textId="77777777" w:rsidR="00F827B1" w:rsidRPr="00771667" w:rsidRDefault="00F827B1" w:rsidP="00F827B1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</w:p>
    <w:p w14:paraId="42E1F72B" w14:textId="5034DBC7" w:rsidR="00F827B1" w:rsidRPr="00771667" w:rsidRDefault="00F827B1" w:rsidP="00F827B1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>COPPITALIA MASCHILE SILVER: dal 1° al 1</w:t>
      </w:r>
      <w:r w:rsidR="00DD5FDD">
        <w:rPr>
          <w:rFonts w:ascii="Comic Sans MS" w:hAnsi="Comic Sans MS" w:cs="Calibri"/>
          <w:sz w:val="22"/>
          <w:szCs w:val="22"/>
        </w:rPr>
        <w:t>6</w:t>
      </w:r>
      <w:r w:rsidRPr="00771667">
        <w:rPr>
          <w:rFonts w:ascii="Comic Sans MS" w:hAnsi="Comic Sans MS" w:cs="Calibri"/>
          <w:sz w:val="22"/>
          <w:szCs w:val="22"/>
        </w:rPr>
        <w:t>°posto:</w:t>
      </w:r>
    </w:p>
    <w:p w14:paraId="71D3FB5E" w14:textId="71EBFB27" w:rsidR="00F827B1" w:rsidRPr="00771667" w:rsidRDefault="00F827B1" w:rsidP="00F827B1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20 – 18 – 16 – </w:t>
      </w:r>
      <w:proofErr w:type="gramStart"/>
      <w:r w:rsidRPr="00771667">
        <w:rPr>
          <w:rFonts w:ascii="Comic Sans MS" w:hAnsi="Comic Sans MS" w:cs="Calibri"/>
          <w:sz w:val="22"/>
          <w:szCs w:val="22"/>
        </w:rPr>
        <w:t>14  –</w:t>
      </w:r>
      <w:proofErr w:type="gramEnd"/>
      <w:r w:rsidRPr="00771667">
        <w:rPr>
          <w:rFonts w:ascii="Comic Sans MS" w:hAnsi="Comic Sans MS" w:cs="Calibri"/>
          <w:sz w:val="22"/>
          <w:szCs w:val="22"/>
        </w:rPr>
        <w:t xml:space="preserve"> 12 –11- 10- 9  – 8 – 7 – 6 – 5 – 4 – 3</w:t>
      </w:r>
      <w:r w:rsidR="00CC498A">
        <w:rPr>
          <w:rFonts w:ascii="Comic Sans MS" w:hAnsi="Comic Sans MS" w:cs="Calibri"/>
          <w:sz w:val="22"/>
          <w:szCs w:val="22"/>
        </w:rPr>
        <w:t xml:space="preserve"> </w:t>
      </w:r>
      <w:r w:rsidR="00945633">
        <w:rPr>
          <w:rFonts w:ascii="Comic Sans MS" w:hAnsi="Comic Sans MS" w:cs="Calibri"/>
          <w:sz w:val="22"/>
          <w:szCs w:val="22"/>
        </w:rPr>
        <w:t>–</w:t>
      </w:r>
      <w:r w:rsidR="00CC498A">
        <w:rPr>
          <w:rFonts w:ascii="Comic Sans MS" w:hAnsi="Comic Sans MS" w:cs="Calibri"/>
          <w:sz w:val="22"/>
          <w:szCs w:val="22"/>
        </w:rPr>
        <w:t xml:space="preserve"> 2</w:t>
      </w:r>
      <w:r w:rsidR="00945633">
        <w:rPr>
          <w:rFonts w:ascii="Comic Sans MS" w:hAnsi="Comic Sans MS" w:cs="Calibri"/>
          <w:sz w:val="22"/>
          <w:szCs w:val="22"/>
        </w:rPr>
        <w:t xml:space="preserve"> - 1</w:t>
      </w:r>
      <w:r w:rsidRPr="00771667">
        <w:rPr>
          <w:rFonts w:ascii="Comic Sans MS" w:hAnsi="Comic Sans MS" w:cs="Calibri"/>
          <w:sz w:val="22"/>
          <w:szCs w:val="22"/>
        </w:rPr>
        <w:t xml:space="preserve">  </w:t>
      </w:r>
    </w:p>
    <w:p w14:paraId="6C5F41AD" w14:textId="2F5E6F4C" w:rsidR="00F827B1" w:rsidRPr="00771667" w:rsidRDefault="00F827B1" w:rsidP="00F827B1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COPPITALIA FEMMINILE SILVER: dal 1° al </w:t>
      </w:r>
      <w:r w:rsidR="00DD5FDD">
        <w:rPr>
          <w:rFonts w:ascii="Comic Sans MS" w:hAnsi="Comic Sans MS" w:cs="Calibri"/>
          <w:sz w:val="22"/>
          <w:szCs w:val="22"/>
        </w:rPr>
        <w:t>16</w:t>
      </w:r>
      <w:r w:rsidRPr="00771667">
        <w:rPr>
          <w:rFonts w:ascii="Comic Sans MS" w:hAnsi="Comic Sans MS" w:cs="Calibri"/>
          <w:sz w:val="22"/>
          <w:szCs w:val="22"/>
        </w:rPr>
        <w:t>°posto:</w:t>
      </w:r>
    </w:p>
    <w:p w14:paraId="26E5C31F" w14:textId="77777777" w:rsidR="00945633" w:rsidRPr="00771667" w:rsidRDefault="00945633" w:rsidP="00945633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20 – 18 – 16 – </w:t>
      </w:r>
      <w:proofErr w:type="gramStart"/>
      <w:r w:rsidRPr="00771667">
        <w:rPr>
          <w:rFonts w:ascii="Comic Sans MS" w:hAnsi="Comic Sans MS" w:cs="Calibri"/>
          <w:sz w:val="22"/>
          <w:szCs w:val="22"/>
        </w:rPr>
        <w:t>14  –</w:t>
      </w:r>
      <w:proofErr w:type="gramEnd"/>
      <w:r w:rsidRPr="00771667">
        <w:rPr>
          <w:rFonts w:ascii="Comic Sans MS" w:hAnsi="Comic Sans MS" w:cs="Calibri"/>
          <w:sz w:val="22"/>
          <w:szCs w:val="22"/>
        </w:rPr>
        <w:t xml:space="preserve"> 12 –11- 10- 9  – 8 – 7 – 6 – 5 – 4 – 3</w:t>
      </w:r>
      <w:r>
        <w:rPr>
          <w:rFonts w:ascii="Comic Sans MS" w:hAnsi="Comic Sans MS" w:cs="Calibri"/>
          <w:sz w:val="22"/>
          <w:szCs w:val="22"/>
        </w:rPr>
        <w:t xml:space="preserve"> – 2 - 1</w:t>
      </w:r>
      <w:r w:rsidRPr="00771667">
        <w:rPr>
          <w:rFonts w:ascii="Comic Sans MS" w:hAnsi="Comic Sans MS" w:cs="Calibri"/>
          <w:sz w:val="22"/>
          <w:szCs w:val="22"/>
        </w:rPr>
        <w:t xml:space="preserve">  </w:t>
      </w:r>
    </w:p>
    <w:p w14:paraId="2786EDB7" w14:textId="54E0734D" w:rsidR="00F827B1" w:rsidRPr="00771667" w:rsidRDefault="00F827B1" w:rsidP="00F827B1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COPPITALIA MISTA SILVER: dal 1° al </w:t>
      </w:r>
      <w:r w:rsidR="00DD5FDD">
        <w:rPr>
          <w:rFonts w:ascii="Comic Sans MS" w:hAnsi="Comic Sans MS" w:cs="Calibri"/>
          <w:sz w:val="22"/>
          <w:szCs w:val="22"/>
        </w:rPr>
        <w:t>1</w:t>
      </w:r>
      <w:r w:rsidRPr="00771667">
        <w:rPr>
          <w:rFonts w:ascii="Comic Sans MS" w:hAnsi="Comic Sans MS" w:cs="Calibri"/>
          <w:sz w:val="22"/>
          <w:szCs w:val="22"/>
        </w:rPr>
        <w:t>6°posto:</w:t>
      </w:r>
    </w:p>
    <w:p w14:paraId="24E52366" w14:textId="77777777" w:rsidR="00945633" w:rsidRPr="00771667" w:rsidRDefault="00F827B1" w:rsidP="00945633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 </w:t>
      </w:r>
      <w:r w:rsidR="00945633" w:rsidRPr="00771667">
        <w:rPr>
          <w:rFonts w:ascii="Comic Sans MS" w:hAnsi="Comic Sans MS" w:cs="Calibri"/>
          <w:sz w:val="22"/>
          <w:szCs w:val="22"/>
        </w:rPr>
        <w:t xml:space="preserve">20 – 18 – 16 – </w:t>
      </w:r>
      <w:proofErr w:type="gramStart"/>
      <w:r w:rsidR="00945633" w:rsidRPr="00771667">
        <w:rPr>
          <w:rFonts w:ascii="Comic Sans MS" w:hAnsi="Comic Sans MS" w:cs="Calibri"/>
          <w:sz w:val="22"/>
          <w:szCs w:val="22"/>
        </w:rPr>
        <w:t>14  –</w:t>
      </w:r>
      <w:proofErr w:type="gramEnd"/>
      <w:r w:rsidR="00945633" w:rsidRPr="00771667">
        <w:rPr>
          <w:rFonts w:ascii="Comic Sans MS" w:hAnsi="Comic Sans MS" w:cs="Calibri"/>
          <w:sz w:val="22"/>
          <w:szCs w:val="22"/>
        </w:rPr>
        <w:t xml:space="preserve"> 12 –11- 10- 9  – 8 – 7 – 6 – 5 – 4 – 3</w:t>
      </w:r>
      <w:r w:rsidR="00945633">
        <w:rPr>
          <w:rFonts w:ascii="Comic Sans MS" w:hAnsi="Comic Sans MS" w:cs="Calibri"/>
          <w:sz w:val="22"/>
          <w:szCs w:val="22"/>
        </w:rPr>
        <w:t xml:space="preserve"> – 2 - 1</w:t>
      </w:r>
      <w:r w:rsidR="00945633" w:rsidRPr="00771667">
        <w:rPr>
          <w:rFonts w:ascii="Comic Sans MS" w:hAnsi="Comic Sans MS" w:cs="Calibri"/>
          <w:sz w:val="22"/>
          <w:szCs w:val="22"/>
        </w:rPr>
        <w:t xml:space="preserve">  </w:t>
      </w:r>
    </w:p>
    <w:p w14:paraId="6758F463" w14:textId="058BD69A" w:rsidR="00F827B1" w:rsidRPr="00771667" w:rsidRDefault="00F827B1" w:rsidP="00945633">
      <w:pPr>
        <w:ind w:left="720"/>
        <w:jc w:val="both"/>
        <w:rPr>
          <w:rFonts w:ascii="Comic Sans MS" w:hAnsi="Comic Sans MS" w:cs="Calibri"/>
          <w:sz w:val="22"/>
          <w:szCs w:val="22"/>
        </w:rPr>
      </w:pPr>
    </w:p>
    <w:p w14:paraId="5AA471EC" w14:textId="3898F6B3" w:rsidR="00F827B1" w:rsidRPr="00771667" w:rsidRDefault="00F827B1" w:rsidP="00F827B1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>COPPITALIA MASCHILE GOLD: dal 1° al 1</w:t>
      </w:r>
      <w:r w:rsidR="00DD5FDD">
        <w:rPr>
          <w:rFonts w:ascii="Comic Sans MS" w:hAnsi="Comic Sans MS" w:cs="Calibri"/>
          <w:sz w:val="22"/>
          <w:szCs w:val="22"/>
        </w:rPr>
        <w:t>6</w:t>
      </w:r>
      <w:r w:rsidRPr="00771667">
        <w:rPr>
          <w:rFonts w:ascii="Comic Sans MS" w:hAnsi="Comic Sans MS" w:cs="Calibri"/>
          <w:sz w:val="22"/>
          <w:szCs w:val="22"/>
        </w:rPr>
        <w:t>°posto:</w:t>
      </w:r>
    </w:p>
    <w:p w14:paraId="57C35FCE" w14:textId="77777777" w:rsidR="00AA4BEC" w:rsidRPr="00771667" w:rsidRDefault="00AA4BEC" w:rsidP="00AA4BEC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20 – 18 – 16 – </w:t>
      </w:r>
      <w:proofErr w:type="gramStart"/>
      <w:r w:rsidRPr="00771667">
        <w:rPr>
          <w:rFonts w:ascii="Comic Sans MS" w:hAnsi="Comic Sans MS" w:cs="Calibri"/>
          <w:sz w:val="22"/>
          <w:szCs w:val="22"/>
        </w:rPr>
        <w:t>14  –</w:t>
      </w:r>
      <w:proofErr w:type="gramEnd"/>
      <w:r w:rsidRPr="00771667">
        <w:rPr>
          <w:rFonts w:ascii="Comic Sans MS" w:hAnsi="Comic Sans MS" w:cs="Calibri"/>
          <w:sz w:val="22"/>
          <w:szCs w:val="22"/>
        </w:rPr>
        <w:t xml:space="preserve"> 12 –11- 10- 9  – 8 – 7 – 6 – 5 – 4 – 3</w:t>
      </w:r>
      <w:r>
        <w:rPr>
          <w:rFonts w:ascii="Comic Sans MS" w:hAnsi="Comic Sans MS" w:cs="Calibri"/>
          <w:sz w:val="22"/>
          <w:szCs w:val="22"/>
        </w:rPr>
        <w:t xml:space="preserve"> – 2 - 1</w:t>
      </w:r>
      <w:r w:rsidRPr="00771667">
        <w:rPr>
          <w:rFonts w:ascii="Comic Sans MS" w:hAnsi="Comic Sans MS" w:cs="Calibri"/>
          <w:sz w:val="22"/>
          <w:szCs w:val="22"/>
        </w:rPr>
        <w:t xml:space="preserve">  </w:t>
      </w:r>
    </w:p>
    <w:p w14:paraId="4057E566" w14:textId="43413F0C" w:rsidR="00AA4BEC" w:rsidRPr="00771667" w:rsidRDefault="00AA4BEC" w:rsidP="00AA4BEC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COPPITALIA </w:t>
      </w:r>
      <w:r>
        <w:rPr>
          <w:rFonts w:ascii="Comic Sans MS" w:hAnsi="Comic Sans MS" w:cs="Calibri"/>
          <w:sz w:val="22"/>
          <w:szCs w:val="22"/>
        </w:rPr>
        <w:t>FEMMINILE</w:t>
      </w:r>
      <w:r w:rsidRPr="00771667">
        <w:rPr>
          <w:rFonts w:ascii="Comic Sans MS" w:hAnsi="Comic Sans MS" w:cs="Calibri"/>
          <w:sz w:val="22"/>
          <w:szCs w:val="22"/>
        </w:rPr>
        <w:t xml:space="preserve"> GOLD: dal 1° al 1</w:t>
      </w:r>
      <w:r w:rsidR="00DD5FDD">
        <w:rPr>
          <w:rFonts w:ascii="Comic Sans MS" w:hAnsi="Comic Sans MS" w:cs="Calibri"/>
          <w:sz w:val="22"/>
          <w:szCs w:val="22"/>
        </w:rPr>
        <w:t>6</w:t>
      </w:r>
      <w:r w:rsidRPr="00771667">
        <w:rPr>
          <w:rFonts w:ascii="Comic Sans MS" w:hAnsi="Comic Sans MS" w:cs="Calibri"/>
          <w:sz w:val="22"/>
          <w:szCs w:val="22"/>
        </w:rPr>
        <w:t>°posto:</w:t>
      </w:r>
    </w:p>
    <w:p w14:paraId="07083E2B" w14:textId="7398A19F" w:rsidR="00AA4BEC" w:rsidRDefault="00AA4BEC" w:rsidP="00AA4BEC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20 – 18 – 16 – </w:t>
      </w:r>
      <w:proofErr w:type="gramStart"/>
      <w:r w:rsidRPr="00771667">
        <w:rPr>
          <w:rFonts w:ascii="Comic Sans MS" w:hAnsi="Comic Sans MS" w:cs="Calibri"/>
          <w:sz w:val="22"/>
          <w:szCs w:val="22"/>
        </w:rPr>
        <w:t>14  –</w:t>
      </w:r>
      <w:proofErr w:type="gramEnd"/>
      <w:r w:rsidRPr="00771667">
        <w:rPr>
          <w:rFonts w:ascii="Comic Sans MS" w:hAnsi="Comic Sans MS" w:cs="Calibri"/>
          <w:sz w:val="22"/>
          <w:szCs w:val="22"/>
        </w:rPr>
        <w:t xml:space="preserve"> 12 –11- 10- 9  – 8 – 7 – 6 – 5 – 4 – 3</w:t>
      </w:r>
      <w:r>
        <w:rPr>
          <w:rFonts w:ascii="Comic Sans MS" w:hAnsi="Comic Sans MS" w:cs="Calibri"/>
          <w:sz w:val="22"/>
          <w:szCs w:val="22"/>
        </w:rPr>
        <w:t xml:space="preserve"> – 2 - 1</w:t>
      </w:r>
      <w:r w:rsidRPr="00771667">
        <w:rPr>
          <w:rFonts w:ascii="Comic Sans MS" w:hAnsi="Comic Sans MS" w:cs="Calibri"/>
          <w:sz w:val="22"/>
          <w:szCs w:val="22"/>
        </w:rPr>
        <w:t xml:space="preserve">  </w:t>
      </w:r>
    </w:p>
    <w:p w14:paraId="7CE60483" w14:textId="14559765" w:rsidR="00AA4BEC" w:rsidRPr="00771667" w:rsidRDefault="00AA4BEC" w:rsidP="00AA4BEC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COPPITALIA </w:t>
      </w:r>
      <w:r w:rsidR="00DD5FDD">
        <w:rPr>
          <w:rFonts w:ascii="Comic Sans MS" w:hAnsi="Comic Sans MS" w:cs="Calibri"/>
          <w:sz w:val="22"/>
          <w:szCs w:val="22"/>
        </w:rPr>
        <w:t>MISTA</w:t>
      </w:r>
      <w:r w:rsidRPr="00771667">
        <w:rPr>
          <w:rFonts w:ascii="Comic Sans MS" w:hAnsi="Comic Sans MS" w:cs="Calibri"/>
          <w:sz w:val="22"/>
          <w:szCs w:val="22"/>
        </w:rPr>
        <w:t xml:space="preserve"> GOLD: dal 1° al 1</w:t>
      </w:r>
      <w:r w:rsidR="00DD5FDD">
        <w:rPr>
          <w:rFonts w:ascii="Comic Sans MS" w:hAnsi="Comic Sans MS" w:cs="Calibri"/>
          <w:sz w:val="22"/>
          <w:szCs w:val="22"/>
        </w:rPr>
        <w:t>6</w:t>
      </w:r>
      <w:r w:rsidRPr="00771667">
        <w:rPr>
          <w:rFonts w:ascii="Comic Sans MS" w:hAnsi="Comic Sans MS" w:cs="Calibri"/>
          <w:sz w:val="22"/>
          <w:szCs w:val="22"/>
        </w:rPr>
        <w:t>°posto:</w:t>
      </w:r>
    </w:p>
    <w:p w14:paraId="1F4813EC" w14:textId="77777777" w:rsidR="00AA4BEC" w:rsidRPr="00771667" w:rsidRDefault="00AA4BEC" w:rsidP="00AA4BEC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20 – 18 – 16 – </w:t>
      </w:r>
      <w:proofErr w:type="gramStart"/>
      <w:r w:rsidRPr="00771667">
        <w:rPr>
          <w:rFonts w:ascii="Comic Sans MS" w:hAnsi="Comic Sans MS" w:cs="Calibri"/>
          <w:sz w:val="22"/>
          <w:szCs w:val="22"/>
        </w:rPr>
        <w:t>14  –</w:t>
      </w:r>
      <w:proofErr w:type="gramEnd"/>
      <w:r w:rsidRPr="00771667">
        <w:rPr>
          <w:rFonts w:ascii="Comic Sans MS" w:hAnsi="Comic Sans MS" w:cs="Calibri"/>
          <w:sz w:val="22"/>
          <w:szCs w:val="22"/>
        </w:rPr>
        <w:t xml:space="preserve"> 12 –11- 10- 9  – 8 – 7 – 6 – 5 – 4 – 3</w:t>
      </w:r>
      <w:r>
        <w:rPr>
          <w:rFonts w:ascii="Comic Sans MS" w:hAnsi="Comic Sans MS" w:cs="Calibri"/>
          <w:sz w:val="22"/>
          <w:szCs w:val="22"/>
        </w:rPr>
        <w:t xml:space="preserve"> – 2 - 1</w:t>
      </w:r>
      <w:r w:rsidRPr="00771667">
        <w:rPr>
          <w:rFonts w:ascii="Comic Sans MS" w:hAnsi="Comic Sans MS" w:cs="Calibri"/>
          <w:sz w:val="22"/>
          <w:szCs w:val="22"/>
        </w:rPr>
        <w:t xml:space="preserve">  </w:t>
      </w:r>
    </w:p>
    <w:p w14:paraId="417D3EFB" w14:textId="77777777" w:rsidR="00AA4BEC" w:rsidRPr="00771667" w:rsidRDefault="00AA4BEC" w:rsidP="00AA4BEC">
      <w:pPr>
        <w:autoSpaceDE w:val="0"/>
        <w:autoSpaceDN w:val="0"/>
        <w:adjustRightInd w:val="0"/>
        <w:ind w:left="360" w:firstLine="348"/>
        <w:jc w:val="both"/>
        <w:rPr>
          <w:rFonts w:ascii="Comic Sans MS" w:hAnsi="Comic Sans MS" w:cs="Calibri"/>
          <w:sz w:val="22"/>
          <w:szCs w:val="22"/>
        </w:rPr>
      </w:pPr>
    </w:p>
    <w:p w14:paraId="09FDB7AB" w14:textId="77777777" w:rsidR="00F827B1" w:rsidRPr="00771667" w:rsidRDefault="00F827B1" w:rsidP="00F827B1">
      <w:pPr>
        <w:ind w:left="720"/>
        <w:jc w:val="both"/>
        <w:rPr>
          <w:rFonts w:ascii="Comic Sans MS" w:hAnsi="Comic Sans MS" w:cs="Calibri"/>
          <w:sz w:val="22"/>
          <w:szCs w:val="22"/>
        </w:rPr>
      </w:pPr>
    </w:p>
    <w:p w14:paraId="657BC035" w14:textId="77777777" w:rsidR="00F827B1" w:rsidRPr="00771667" w:rsidRDefault="00F827B1" w:rsidP="00F827B1">
      <w:pPr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eventuali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seconde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schierano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due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singoli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tornei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non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portano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(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conquistati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dalle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seconde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non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assegnati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nessun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altra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)</w:t>
      </w:r>
    </w:p>
    <w:p w14:paraId="5789AE15" w14:textId="77777777" w:rsidR="00F827B1" w:rsidRPr="00771667" w:rsidRDefault="00F827B1" w:rsidP="00F827B1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57E84CFF" w14:textId="68F87564" w:rsidR="00F827B1" w:rsidRPr="00771667" w:rsidRDefault="00F827B1" w:rsidP="00F827B1">
      <w:pPr>
        <w:numPr>
          <w:ilvl w:val="0"/>
          <w:numId w:val="3"/>
        </w:numPr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difficoltà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svolgimento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del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torneo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per cause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meteorologiche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verrà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data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precedenza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ad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tabelloni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principali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. Nel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cui non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dovessero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concludersi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tabelloni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ripescaggio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consolazione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ai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fini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assegnazione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della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COPPITALIA 202</w:t>
      </w:r>
      <w:r w:rsidR="00DD5FDD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verranno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assegnati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base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media del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turno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in cui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è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arrivati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(es: non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gioca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la finale 5-6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maschile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avrebbe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assegnato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12 </w:t>
      </w:r>
      <w:proofErr w:type="spellStart"/>
      <w:proofErr w:type="gramStart"/>
      <w:r w:rsidRPr="00771667">
        <w:rPr>
          <w:rFonts w:ascii="Comic Sans MS" w:hAnsi="Comic Sans MS" w:cs="Calibri"/>
          <w:sz w:val="22"/>
          <w:szCs w:val="22"/>
        </w:rPr>
        <w:t>p.ti</w:t>
      </w:r>
      <w:proofErr w:type="spellEnd"/>
      <w:proofErr w:type="gramEnd"/>
      <w:r w:rsidRPr="00771667">
        <w:rPr>
          <w:rFonts w:ascii="Comic Sans MS" w:hAnsi="Comic Sans MS" w:cs="Calibri"/>
          <w:sz w:val="22"/>
          <w:szCs w:val="22"/>
        </w:rPr>
        <w:t xml:space="preserve"> al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vincitore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e 10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p.ti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allo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sconfitto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,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entrambe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squadre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ottengono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11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p.ti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)</w:t>
      </w:r>
    </w:p>
    <w:p w14:paraId="05DEA5A9" w14:textId="77777777" w:rsidR="00F827B1" w:rsidRPr="00771667" w:rsidRDefault="00F827B1" w:rsidP="00F827B1">
      <w:pPr>
        <w:ind w:left="720"/>
        <w:jc w:val="both"/>
        <w:rPr>
          <w:rFonts w:ascii="Comic Sans MS" w:hAnsi="Comic Sans MS" w:cs="Calibri"/>
          <w:sz w:val="22"/>
          <w:szCs w:val="22"/>
        </w:rPr>
      </w:pPr>
    </w:p>
    <w:p w14:paraId="498601C3" w14:textId="288CD3B8" w:rsidR="00F827B1" w:rsidRPr="00771667" w:rsidRDefault="00F827B1" w:rsidP="00F827B1">
      <w:pPr>
        <w:numPr>
          <w:ilvl w:val="0"/>
          <w:numId w:val="3"/>
        </w:numPr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>VINCE LA COPPITALIA 202</w:t>
      </w:r>
      <w:r w:rsidR="008B0253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 xml:space="preserve"> LA REGIONE CHE NEI </w:t>
      </w:r>
      <w:r w:rsidR="008B0253">
        <w:rPr>
          <w:rFonts w:ascii="Comic Sans MS" w:hAnsi="Comic Sans MS" w:cs="Calibri"/>
          <w:sz w:val="22"/>
          <w:szCs w:val="22"/>
        </w:rPr>
        <w:t>SEI</w:t>
      </w:r>
      <w:r w:rsidRPr="00771667">
        <w:rPr>
          <w:rFonts w:ascii="Comic Sans MS" w:hAnsi="Comic Sans MS" w:cs="Calibri"/>
          <w:sz w:val="22"/>
          <w:szCs w:val="22"/>
        </w:rPr>
        <w:t xml:space="preserve"> TORNEI OTTIENE PIU’ PUNTI.</w:t>
      </w:r>
    </w:p>
    <w:p w14:paraId="34FE669D" w14:textId="77777777" w:rsidR="00F827B1" w:rsidRPr="00771667" w:rsidRDefault="00F827B1" w:rsidP="00F827B1">
      <w:pPr>
        <w:ind w:left="720"/>
        <w:jc w:val="both"/>
        <w:rPr>
          <w:rFonts w:ascii="Comic Sans MS" w:hAnsi="Comic Sans MS" w:cs="Calibri"/>
          <w:sz w:val="22"/>
          <w:szCs w:val="22"/>
        </w:rPr>
      </w:pPr>
    </w:p>
    <w:p w14:paraId="1EB36789" w14:textId="77777777" w:rsidR="00F827B1" w:rsidRDefault="00F827B1" w:rsidP="00F827B1">
      <w:pPr>
        <w:numPr>
          <w:ilvl w:val="0"/>
          <w:numId w:val="3"/>
        </w:numPr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parità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punti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prende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posizione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migliore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che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sei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tornei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totalizza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più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game.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parità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game,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prende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posizione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migliore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chi ha la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migliore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differenza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game. In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caso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di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ulteriore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parità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sarà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effettuato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un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sorteggio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>.</w:t>
      </w:r>
    </w:p>
    <w:p w14:paraId="66972CF7" w14:textId="77777777" w:rsidR="005200FF" w:rsidRDefault="005200FF" w:rsidP="005200FF">
      <w:pPr>
        <w:pStyle w:val="Paragrafoelenco"/>
        <w:rPr>
          <w:rFonts w:ascii="Comic Sans MS" w:hAnsi="Comic Sans MS" w:cs="Calibri"/>
          <w:sz w:val="22"/>
          <w:szCs w:val="22"/>
        </w:rPr>
      </w:pPr>
    </w:p>
    <w:p w14:paraId="7FD66E59" w14:textId="77777777" w:rsidR="00A42166" w:rsidRPr="00F54D90" w:rsidRDefault="00A42166" w:rsidP="00A42166">
      <w:pPr>
        <w:pStyle w:val="Paragrafoelenco"/>
        <w:numPr>
          <w:ilvl w:val="0"/>
          <w:numId w:val="3"/>
        </w:numPr>
        <w:shd w:val="clear" w:color="auto" w:fill="FFFFFF"/>
        <w:spacing w:after="150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Per quanto riguarda il soggiorno:</w:t>
      </w:r>
    </w:p>
    <w:p w14:paraId="605456CC" w14:textId="25785B88" w:rsidR="00A42166" w:rsidRPr="00F54D90" w:rsidRDefault="00F54D90" w:rsidP="00A42166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>compilare modulo</w:t>
      </w:r>
      <w:r w:rsidR="00A42166" w:rsidRPr="00F54D90"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>sul sito</w:t>
      </w:r>
      <w:r w:rsidR="00A42166" w:rsidRPr="00F54D90">
        <w:rPr>
          <w:rFonts w:ascii="Comic Sans MS" w:hAnsi="Comic Sans MS" w:cs="Helvetica"/>
          <w:color w:val="000000" w:themeColor="text1"/>
          <w:sz w:val="22"/>
          <w:szCs w:val="22"/>
        </w:rPr>
        <w:t>. L’arrangiamento previsto è di</w:t>
      </w:r>
      <w:r w:rsidR="0057552A">
        <w:rPr>
          <w:rFonts w:ascii="Comic Sans MS" w:hAnsi="Comic Sans MS" w:cs="Helvetica"/>
          <w:color w:val="000000" w:themeColor="text1"/>
          <w:sz w:val="22"/>
          <w:szCs w:val="22"/>
        </w:rPr>
        <w:t xml:space="preserve"> mezza</w:t>
      </w:r>
      <w:r w:rsidR="00A42166" w:rsidRPr="00F54D90">
        <w:rPr>
          <w:rFonts w:ascii="Comic Sans MS" w:hAnsi="Comic Sans MS" w:cs="Helvetica"/>
          <w:color w:val="000000" w:themeColor="text1"/>
          <w:sz w:val="22"/>
          <w:szCs w:val="22"/>
        </w:rPr>
        <w:t xml:space="preserve"> pensione con i seguenti costi</w:t>
      </w:r>
      <w:r w:rsidR="001C5A85">
        <w:rPr>
          <w:rFonts w:ascii="Comic Sans MS" w:hAnsi="Comic Sans MS" w:cs="Helvetica"/>
          <w:color w:val="000000" w:themeColor="text1"/>
          <w:sz w:val="22"/>
          <w:szCs w:val="22"/>
        </w:rPr>
        <w:t xml:space="preserve"> e possibilità di convenzioni con i punti ristoro dell’isola per i pranzi</w:t>
      </w:r>
      <w:r w:rsidR="00A42166" w:rsidRPr="00F54D90">
        <w:rPr>
          <w:rFonts w:ascii="Comic Sans MS" w:hAnsi="Comic Sans MS" w:cs="Helvetica"/>
          <w:color w:val="000000" w:themeColor="text1"/>
          <w:sz w:val="22"/>
          <w:szCs w:val="22"/>
        </w:rPr>
        <w:t>:</w:t>
      </w:r>
    </w:p>
    <w:p w14:paraId="7F6B7475" w14:textId="3C1A57C5" w:rsidR="00A42166" w:rsidRPr="00602B02" w:rsidRDefault="00A42166" w:rsidP="00602B02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 xml:space="preserve">dalla cena di giovedì </w:t>
      </w:r>
      <w:r w:rsidR="00144ECA">
        <w:rPr>
          <w:rFonts w:ascii="Comic Sans MS" w:hAnsi="Comic Sans MS" w:cs="Helvetica"/>
          <w:color w:val="000000" w:themeColor="text1"/>
          <w:sz w:val="22"/>
          <w:szCs w:val="22"/>
        </w:rPr>
        <w:t>2</w:t>
      </w: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 xml:space="preserve"> giugno al</w:t>
      </w:r>
      <w:r w:rsidR="00144ECA">
        <w:rPr>
          <w:rFonts w:ascii="Comic Sans MS" w:hAnsi="Comic Sans MS" w:cs="Helvetica"/>
          <w:color w:val="000000" w:themeColor="text1"/>
          <w:sz w:val="22"/>
          <w:szCs w:val="22"/>
        </w:rPr>
        <w:t>la colazione</w:t>
      </w: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 xml:space="preserve"> della domenica </w:t>
      </w:r>
      <w:r w:rsidR="00144ECA">
        <w:rPr>
          <w:rFonts w:ascii="Comic Sans MS" w:hAnsi="Comic Sans MS" w:cs="Helvetica"/>
          <w:color w:val="000000" w:themeColor="text1"/>
          <w:sz w:val="22"/>
          <w:szCs w:val="22"/>
        </w:rPr>
        <w:t>5</w:t>
      </w: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 xml:space="preserve"> giugno: euro 2</w:t>
      </w:r>
      <w:r w:rsidR="00144ECA">
        <w:rPr>
          <w:rFonts w:ascii="Comic Sans MS" w:hAnsi="Comic Sans MS" w:cs="Helvetica"/>
          <w:color w:val="000000" w:themeColor="text1"/>
          <w:sz w:val="22"/>
          <w:szCs w:val="22"/>
        </w:rPr>
        <w:t>22</w:t>
      </w:r>
    </w:p>
    <w:p w14:paraId="585FAE0E" w14:textId="5552062F" w:rsidR="00A42166" w:rsidRPr="00F54D90" w:rsidRDefault="00A42166" w:rsidP="00A42166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Sistemazione presso l’hotel Capo Nord</w:t>
      </w:r>
      <w:r w:rsidR="00602B02">
        <w:rPr>
          <w:rFonts w:ascii="Comic Sans MS" w:hAnsi="Comic Sans MS" w:cs="Helvetica"/>
          <w:color w:val="000000" w:themeColor="text1"/>
          <w:sz w:val="22"/>
          <w:szCs w:val="22"/>
        </w:rPr>
        <w:t xml:space="preserve">, il Golf Hotel </w:t>
      </w:r>
      <w:r w:rsidR="00C74686">
        <w:rPr>
          <w:rFonts w:ascii="Comic Sans MS" w:hAnsi="Comic Sans MS" w:cs="Helvetica"/>
          <w:color w:val="000000" w:themeColor="text1"/>
          <w:sz w:val="22"/>
          <w:szCs w:val="22"/>
        </w:rPr>
        <w:t>e appartamenti</w:t>
      </w: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.</w:t>
      </w:r>
    </w:p>
    <w:p w14:paraId="69A52B2C" w14:textId="77777777" w:rsidR="00A42166" w:rsidRPr="00F54D90" w:rsidRDefault="00A42166" w:rsidP="00A42166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0-3 anni gratuito (non sono previste altre riduzioni).</w:t>
      </w:r>
    </w:p>
    <w:p w14:paraId="007619E5" w14:textId="77777777" w:rsidR="00A42166" w:rsidRPr="00F54D90" w:rsidRDefault="00A42166" w:rsidP="00A42166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 Pagamento da effettuare tramite bonifico bancario sul seguente iban intestato a:</w:t>
      </w:r>
    </w:p>
    <w:p w14:paraId="4DCC10AD" w14:textId="77777777" w:rsidR="00A42166" w:rsidRPr="00F54D90" w:rsidRDefault="00A42166" w:rsidP="00A42166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ALBARELLA SRL</w:t>
      </w:r>
    </w:p>
    <w:p w14:paraId="28A89651" w14:textId="77777777" w:rsidR="00A42166" w:rsidRPr="00F54D90" w:rsidRDefault="00A42166" w:rsidP="00A42166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IBAN: IT07S0306911510625016576050</w:t>
      </w:r>
    </w:p>
    <w:p w14:paraId="669B5BB8" w14:textId="6C05A136" w:rsidR="00A42166" w:rsidRPr="00F54D90" w:rsidRDefault="00A42166" w:rsidP="00A42166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 xml:space="preserve">CAUSALE (molto importante riportare il codice) COPPITALIA </w:t>
      </w:r>
      <w:r w:rsidR="00F35F03">
        <w:rPr>
          <w:rFonts w:ascii="Comic Sans MS" w:hAnsi="Comic Sans MS" w:cs="Helvetica"/>
          <w:color w:val="000000" w:themeColor="text1"/>
          <w:sz w:val="22"/>
          <w:szCs w:val="22"/>
        </w:rPr>
        <w:t>ALBARELLA</w:t>
      </w: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-</w:t>
      </w:r>
      <w:r w:rsidR="00C03A7D">
        <w:rPr>
          <w:rFonts w:ascii="Comic Sans MS" w:hAnsi="Comic Sans MS" w:cs="Helvetica"/>
          <w:color w:val="000000" w:themeColor="text1"/>
          <w:sz w:val="22"/>
          <w:szCs w:val="22"/>
        </w:rPr>
        <w:t>109401</w:t>
      </w:r>
      <w:r w:rsidRPr="00F54D90">
        <w:rPr>
          <w:rFonts w:ascii="Comic Sans MS" w:hAnsi="Comic Sans MS" w:cs="Helvetica"/>
          <w:color w:val="000000" w:themeColor="text1"/>
          <w:sz w:val="22"/>
          <w:szCs w:val="22"/>
        </w:rPr>
        <w:t>- NOME COGNOME E CIRCOLO APPARTENENZA</w:t>
      </w:r>
    </w:p>
    <w:p w14:paraId="6397A5B8" w14:textId="77777777" w:rsidR="00F827B1" w:rsidRPr="00771667" w:rsidRDefault="00F827B1" w:rsidP="00F827B1">
      <w:pPr>
        <w:pStyle w:val="Paragrafoelenco"/>
        <w:rPr>
          <w:rFonts w:ascii="Comic Sans MS" w:hAnsi="Comic Sans MS" w:cs="Calibri"/>
          <w:sz w:val="22"/>
          <w:szCs w:val="22"/>
        </w:rPr>
      </w:pPr>
    </w:p>
    <w:p w14:paraId="71DD4CFB" w14:textId="0A82D098" w:rsidR="00F827B1" w:rsidRPr="00585F93" w:rsidRDefault="00F827B1" w:rsidP="00F827B1">
      <w:pPr>
        <w:numPr>
          <w:ilvl w:val="0"/>
          <w:numId w:val="3"/>
        </w:numPr>
        <w:jc w:val="both"/>
        <w:rPr>
          <w:rFonts w:ascii="Comic Sans MS" w:hAnsi="Comic Sans MS" w:cs="Calibri"/>
          <w:sz w:val="22"/>
          <w:szCs w:val="22"/>
        </w:rPr>
      </w:pPr>
      <w:r w:rsidRPr="00771667">
        <w:rPr>
          <w:rFonts w:ascii="Comic Sans MS" w:hAnsi="Comic Sans MS" w:cs="Calibri"/>
          <w:sz w:val="22"/>
          <w:szCs w:val="22"/>
        </w:rPr>
        <w:t xml:space="preserve">Per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quanto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non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contemplato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nel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presente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regolamento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fa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fede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il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Regolamento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Nazionale </w:t>
      </w:r>
      <w:proofErr w:type="spellStart"/>
      <w:r w:rsidRPr="00771667">
        <w:rPr>
          <w:rFonts w:ascii="Comic Sans MS" w:hAnsi="Comic Sans MS" w:cs="Calibri"/>
          <w:sz w:val="22"/>
          <w:szCs w:val="22"/>
        </w:rPr>
        <w:t>Coppitalia</w:t>
      </w:r>
      <w:proofErr w:type="spellEnd"/>
      <w:r w:rsidRPr="00771667">
        <w:rPr>
          <w:rFonts w:ascii="Comic Sans MS" w:hAnsi="Comic Sans MS" w:cs="Calibri"/>
          <w:sz w:val="22"/>
          <w:szCs w:val="22"/>
        </w:rPr>
        <w:t xml:space="preserve"> 202</w:t>
      </w:r>
      <w:r w:rsidR="00585F93">
        <w:rPr>
          <w:rFonts w:ascii="Comic Sans MS" w:hAnsi="Comic Sans MS" w:cs="Calibri"/>
          <w:sz w:val="22"/>
          <w:szCs w:val="22"/>
        </w:rPr>
        <w:t>2</w:t>
      </w:r>
      <w:r w:rsidRPr="00771667">
        <w:rPr>
          <w:rFonts w:ascii="Comic Sans MS" w:hAnsi="Comic Sans MS" w:cs="Calibri"/>
          <w:sz w:val="22"/>
          <w:szCs w:val="22"/>
        </w:rPr>
        <w:t>.</w:t>
      </w:r>
    </w:p>
    <w:p w14:paraId="51DF3351" w14:textId="77777777" w:rsidR="00F827B1" w:rsidRPr="00771667" w:rsidRDefault="00F827B1" w:rsidP="00F827B1">
      <w:pPr>
        <w:jc w:val="both"/>
        <w:rPr>
          <w:rFonts w:ascii="Comic Sans MS" w:hAnsi="Comic Sans MS" w:cs="Candara"/>
          <w:sz w:val="22"/>
          <w:szCs w:val="22"/>
        </w:rPr>
      </w:pPr>
    </w:p>
    <w:p w14:paraId="7AC08742" w14:textId="77777777" w:rsidR="00F827B1" w:rsidRPr="00771667" w:rsidRDefault="00F827B1" w:rsidP="00F827B1">
      <w:pPr>
        <w:jc w:val="both"/>
        <w:rPr>
          <w:rFonts w:ascii="Comic Sans MS" w:hAnsi="Comic Sans MS" w:cs="Candara"/>
          <w:sz w:val="22"/>
          <w:szCs w:val="22"/>
        </w:rPr>
      </w:pPr>
      <w:r w:rsidRPr="00771667">
        <w:rPr>
          <w:rFonts w:ascii="Comic Sans MS" w:hAnsi="Comic Sans MS" w:cs="Candara"/>
          <w:sz w:val="22"/>
          <w:szCs w:val="22"/>
        </w:rPr>
        <w:t xml:space="preserve">        UISP </w:t>
      </w:r>
      <w:proofErr w:type="spellStart"/>
      <w:r w:rsidRPr="00771667">
        <w:rPr>
          <w:rFonts w:ascii="Comic Sans MS" w:hAnsi="Comic Sans MS" w:cs="Candara"/>
          <w:sz w:val="22"/>
          <w:szCs w:val="22"/>
        </w:rPr>
        <w:t>Sda</w:t>
      </w:r>
      <w:proofErr w:type="spellEnd"/>
      <w:r w:rsidRPr="00771667">
        <w:rPr>
          <w:rFonts w:ascii="Comic Sans MS" w:hAnsi="Comic Sans MS" w:cs="Candara"/>
          <w:sz w:val="22"/>
          <w:szCs w:val="22"/>
        </w:rPr>
        <w:t xml:space="preserve"> Tennis</w:t>
      </w:r>
    </w:p>
    <w:p w14:paraId="4711F134" w14:textId="77777777" w:rsidR="00F827B1" w:rsidRPr="00771667" w:rsidRDefault="00F827B1" w:rsidP="00F827B1">
      <w:pPr>
        <w:ind w:firstLine="360"/>
        <w:jc w:val="both"/>
        <w:rPr>
          <w:rFonts w:ascii="Comic Sans MS" w:hAnsi="Comic Sans MS" w:cs="Candara"/>
          <w:sz w:val="22"/>
          <w:szCs w:val="22"/>
        </w:rPr>
      </w:pPr>
      <w:proofErr w:type="spellStart"/>
      <w:r w:rsidRPr="00771667">
        <w:rPr>
          <w:rFonts w:ascii="Comic Sans MS" w:hAnsi="Comic Sans MS" w:cs="Candara"/>
          <w:sz w:val="22"/>
          <w:szCs w:val="22"/>
        </w:rPr>
        <w:t>Settore</w:t>
      </w:r>
      <w:proofErr w:type="spellEnd"/>
      <w:r w:rsidRPr="00771667">
        <w:rPr>
          <w:rFonts w:ascii="Comic Sans MS" w:hAnsi="Comic Sans MS" w:cs="Candara"/>
          <w:sz w:val="22"/>
          <w:szCs w:val="22"/>
        </w:rPr>
        <w:t xml:space="preserve"> </w:t>
      </w:r>
      <w:proofErr w:type="spellStart"/>
      <w:r w:rsidRPr="00771667">
        <w:rPr>
          <w:rFonts w:ascii="Comic Sans MS" w:hAnsi="Comic Sans MS" w:cs="Candara"/>
          <w:sz w:val="22"/>
          <w:szCs w:val="22"/>
        </w:rPr>
        <w:t>Manifestazioni</w:t>
      </w:r>
      <w:proofErr w:type="spellEnd"/>
    </w:p>
    <w:p w14:paraId="165F260B" w14:textId="77777777" w:rsidR="00F827B1" w:rsidRPr="00771667" w:rsidRDefault="00F827B1" w:rsidP="00F827B1">
      <w:pPr>
        <w:ind w:firstLine="360"/>
        <w:jc w:val="both"/>
        <w:rPr>
          <w:rFonts w:ascii="Comic Sans MS" w:hAnsi="Comic Sans MS"/>
          <w:sz w:val="22"/>
          <w:szCs w:val="22"/>
        </w:rPr>
      </w:pPr>
      <w:r w:rsidRPr="00771667">
        <w:rPr>
          <w:rFonts w:ascii="Comic Sans MS" w:hAnsi="Comic Sans MS"/>
          <w:sz w:val="22"/>
          <w:szCs w:val="22"/>
        </w:rPr>
        <w:t xml:space="preserve">Il </w:t>
      </w:r>
      <w:proofErr w:type="spellStart"/>
      <w:r w:rsidRPr="00771667">
        <w:rPr>
          <w:rFonts w:ascii="Comic Sans MS" w:hAnsi="Comic Sans MS"/>
          <w:sz w:val="22"/>
          <w:szCs w:val="22"/>
        </w:rPr>
        <w:t>responsabile</w:t>
      </w:r>
      <w:proofErr w:type="spellEnd"/>
    </w:p>
    <w:p w14:paraId="5B4338C7" w14:textId="5CF17D68" w:rsidR="00F827B1" w:rsidRPr="00771667" w:rsidRDefault="006A2F2F" w:rsidP="00F827B1">
      <w:pPr>
        <w:ind w:firstLine="36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Luigi</w:t>
      </w:r>
      <w:r w:rsidR="00F827B1" w:rsidRPr="00771667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Aprile</w:t>
      </w:r>
    </w:p>
    <w:p w14:paraId="5DEF616A" w14:textId="39E6576F" w:rsidR="008C16BE" w:rsidRPr="00771667" w:rsidRDefault="008C16BE" w:rsidP="00F827B1">
      <w:pPr>
        <w:autoSpaceDE w:val="0"/>
        <w:autoSpaceDN w:val="0"/>
        <w:adjustRightInd w:val="0"/>
        <w:jc w:val="center"/>
        <w:rPr>
          <w:rFonts w:ascii="Comic Sans MS" w:hAnsi="Comic Sans MS"/>
          <w:sz w:val="22"/>
          <w:szCs w:val="22"/>
        </w:rPr>
      </w:pPr>
    </w:p>
    <w:sectPr w:rsidR="008C16BE" w:rsidRPr="00771667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778A" w14:textId="77777777" w:rsidR="006262A5" w:rsidRDefault="006262A5">
      <w:r>
        <w:separator/>
      </w:r>
    </w:p>
  </w:endnote>
  <w:endnote w:type="continuationSeparator" w:id="0">
    <w:p w14:paraId="3512CCDF" w14:textId="77777777" w:rsidR="006262A5" w:rsidRDefault="0062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6A2F2F" w14:paraId="0DEF3BE4" w14:textId="77777777" w:rsidTr="00A14A9E">
      <w:tc>
        <w:tcPr>
          <w:tcW w:w="800" w:type="dxa"/>
        </w:tcPr>
        <w:p w14:paraId="12E3993A" w14:textId="77777777" w:rsidR="006A2F2F" w:rsidRDefault="006A2F2F" w:rsidP="006A2F2F"/>
      </w:tc>
      <w:tc>
        <w:tcPr>
          <w:tcW w:w="8000" w:type="dxa"/>
        </w:tcPr>
        <w:p w14:paraId="4079F400" w14:textId="77777777" w:rsidR="006A2F2F" w:rsidRDefault="006A2F2F" w:rsidP="006A2F2F">
          <w:pPr>
            <w:jc w:val="center"/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Tennis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tennis@uisp.it</w:t>
          </w:r>
        </w:p>
      </w:tc>
      <w:tc>
        <w:tcPr>
          <w:tcW w:w="1000" w:type="dxa"/>
        </w:tcPr>
        <w:p w14:paraId="21928B1A" w14:textId="77777777" w:rsidR="006A2F2F" w:rsidRDefault="006A2F2F" w:rsidP="006A2F2F">
          <w:r>
            <w:rPr>
              <w:noProof/>
            </w:rPr>
            <w:drawing>
              <wp:inline distT="0" distB="0" distL="0" distR="0" wp14:anchorId="2DD94C55" wp14:editId="04521CB1">
                <wp:extent cx="1219200" cy="508000"/>
                <wp:effectExtent l="0" t="0" r="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9AB376" w14:textId="77777777" w:rsidR="006A2F2F" w:rsidRDefault="006A2F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89340C" w14:paraId="282016BF" w14:textId="77777777">
      <w:tc>
        <w:tcPr>
          <w:tcW w:w="800" w:type="dxa"/>
        </w:tcPr>
        <w:p w14:paraId="62048AAC" w14:textId="77777777" w:rsidR="0089340C" w:rsidRDefault="0089340C"/>
      </w:tc>
      <w:tc>
        <w:tcPr>
          <w:tcW w:w="8000" w:type="dxa"/>
        </w:tcPr>
        <w:p w14:paraId="6348C3E5" w14:textId="77777777" w:rsidR="0089340C" w:rsidRDefault="00671DEE">
          <w:pPr>
            <w:jc w:val="center"/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Tennis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tennis@uisp.it</w:t>
          </w:r>
        </w:p>
      </w:tc>
      <w:tc>
        <w:tcPr>
          <w:tcW w:w="1000" w:type="dxa"/>
        </w:tcPr>
        <w:p w14:paraId="7990191B" w14:textId="77777777" w:rsidR="0089340C" w:rsidRDefault="00FC1599">
          <w:r>
            <w:rPr>
              <w:noProof/>
            </w:rPr>
            <w:drawing>
              <wp:inline distT="0" distB="0" distL="0" distR="0" wp14:anchorId="344295BE" wp14:editId="134D10C7">
                <wp:extent cx="1219200" cy="5080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33C7" w14:textId="77777777" w:rsidR="006262A5" w:rsidRDefault="006262A5">
      <w:r>
        <w:separator/>
      </w:r>
    </w:p>
  </w:footnote>
  <w:footnote w:type="continuationSeparator" w:id="0">
    <w:p w14:paraId="1D117D71" w14:textId="77777777" w:rsidR="006262A5" w:rsidRDefault="0062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7575"/>
    </w:tblGrid>
    <w:tr w:rsidR="006A2F2F" w:rsidRPr="008B31FF" w14:paraId="7CBAF5A7" w14:textId="77777777" w:rsidTr="00A14A9E">
      <w:tc>
        <w:tcPr>
          <w:tcW w:w="1000" w:type="dxa"/>
        </w:tcPr>
        <w:p w14:paraId="0008D94C" w14:textId="77777777" w:rsidR="006A2F2F" w:rsidRDefault="006A2F2F" w:rsidP="006A2F2F">
          <w:r>
            <w:rPr>
              <w:noProof/>
            </w:rPr>
            <w:drawing>
              <wp:inline distT="0" distB="0" distL="0" distR="0" wp14:anchorId="2B6F0879" wp14:editId="5DA4C6B9">
                <wp:extent cx="1968500" cy="990600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6E84EE68" w14:textId="77777777" w:rsidR="006A2F2F" w:rsidRPr="008B31FF" w:rsidRDefault="006A2F2F" w:rsidP="006A2F2F">
          <w:pPr>
            <w:jc w:val="right"/>
            <w:rPr>
              <w:lang w:val="it-IT"/>
            </w:rPr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Tennis</w:t>
          </w:r>
        </w:p>
      </w:tc>
    </w:tr>
  </w:tbl>
  <w:p w14:paraId="29334CC6" w14:textId="77777777" w:rsidR="006A2F2F" w:rsidRDefault="006A2F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7575"/>
    </w:tblGrid>
    <w:tr w:rsidR="0089340C" w:rsidRPr="008B31FF" w14:paraId="7CA655C6" w14:textId="77777777">
      <w:tc>
        <w:tcPr>
          <w:tcW w:w="1000" w:type="dxa"/>
        </w:tcPr>
        <w:p w14:paraId="3BB6EAFB" w14:textId="77777777" w:rsidR="0089340C" w:rsidRDefault="00FC1599">
          <w:r>
            <w:rPr>
              <w:noProof/>
            </w:rPr>
            <w:drawing>
              <wp:inline distT="0" distB="0" distL="0" distR="0" wp14:anchorId="2AC720D0" wp14:editId="33104C54">
                <wp:extent cx="1968500" cy="99060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36173DA" w14:textId="77777777" w:rsidR="0089340C" w:rsidRPr="008B31FF" w:rsidRDefault="00671DEE">
          <w:pPr>
            <w:jc w:val="right"/>
            <w:rPr>
              <w:lang w:val="it-IT"/>
            </w:rPr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Tennis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AAC"/>
    <w:multiLevelType w:val="hybridMultilevel"/>
    <w:tmpl w:val="D9368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0590C"/>
    <w:multiLevelType w:val="hybridMultilevel"/>
    <w:tmpl w:val="515CBF1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C247ACD"/>
    <w:multiLevelType w:val="hybridMultilevel"/>
    <w:tmpl w:val="3FBA1E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700446">
    <w:abstractNumId w:val="2"/>
  </w:num>
  <w:num w:numId="2" w16cid:durableId="129858481">
    <w:abstractNumId w:val="0"/>
  </w:num>
  <w:num w:numId="3" w16cid:durableId="179097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0C"/>
    <w:rsid w:val="0000629B"/>
    <w:rsid w:val="000838C9"/>
    <w:rsid w:val="000A34A4"/>
    <w:rsid w:val="000A3EE2"/>
    <w:rsid w:val="000C7277"/>
    <w:rsid w:val="000E6190"/>
    <w:rsid w:val="00144ECA"/>
    <w:rsid w:val="001C5A85"/>
    <w:rsid w:val="00204520"/>
    <w:rsid w:val="00213A7A"/>
    <w:rsid w:val="0025012E"/>
    <w:rsid w:val="003108A4"/>
    <w:rsid w:val="003A437C"/>
    <w:rsid w:val="003A5E2A"/>
    <w:rsid w:val="003A6E66"/>
    <w:rsid w:val="003D0F37"/>
    <w:rsid w:val="004017DA"/>
    <w:rsid w:val="00483196"/>
    <w:rsid w:val="005200FF"/>
    <w:rsid w:val="0057552A"/>
    <w:rsid w:val="00584483"/>
    <w:rsid w:val="00585F93"/>
    <w:rsid w:val="005B5B5B"/>
    <w:rsid w:val="00602B02"/>
    <w:rsid w:val="006262A5"/>
    <w:rsid w:val="00650E2D"/>
    <w:rsid w:val="00671DEE"/>
    <w:rsid w:val="006941D4"/>
    <w:rsid w:val="006A2F2F"/>
    <w:rsid w:val="006F40AE"/>
    <w:rsid w:val="00771667"/>
    <w:rsid w:val="00784A3D"/>
    <w:rsid w:val="007B3AF5"/>
    <w:rsid w:val="007C1D01"/>
    <w:rsid w:val="007E0F6D"/>
    <w:rsid w:val="0089340C"/>
    <w:rsid w:val="00896CA8"/>
    <w:rsid w:val="008B0253"/>
    <w:rsid w:val="008B31FF"/>
    <w:rsid w:val="008C16BE"/>
    <w:rsid w:val="008E501A"/>
    <w:rsid w:val="00945633"/>
    <w:rsid w:val="009954D3"/>
    <w:rsid w:val="00A0586F"/>
    <w:rsid w:val="00A0660E"/>
    <w:rsid w:val="00A42166"/>
    <w:rsid w:val="00A62FB1"/>
    <w:rsid w:val="00A70E2D"/>
    <w:rsid w:val="00A94E7E"/>
    <w:rsid w:val="00AA4BEC"/>
    <w:rsid w:val="00B3613F"/>
    <w:rsid w:val="00B70A51"/>
    <w:rsid w:val="00BE1AEC"/>
    <w:rsid w:val="00C03A7D"/>
    <w:rsid w:val="00C31C99"/>
    <w:rsid w:val="00C74686"/>
    <w:rsid w:val="00CB7878"/>
    <w:rsid w:val="00CC498A"/>
    <w:rsid w:val="00CE09F5"/>
    <w:rsid w:val="00D06B83"/>
    <w:rsid w:val="00D80D5F"/>
    <w:rsid w:val="00D95CC2"/>
    <w:rsid w:val="00DB70A9"/>
    <w:rsid w:val="00DD5FDD"/>
    <w:rsid w:val="00EC49EE"/>
    <w:rsid w:val="00F35F03"/>
    <w:rsid w:val="00F54D90"/>
    <w:rsid w:val="00F827B1"/>
    <w:rsid w:val="00FA7C08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20298"/>
  <w15:docId w15:val="{86B51877-3341-44EE-B03E-BF2979B2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50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2E"/>
  </w:style>
  <w:style w:type="paragraph" w:styleId="Pidipagina">
    <w:name w:val="footer"/>
    <w:basedOn w:val="Normale"/>
    <w:link w:val="PidipaginaCarattere"/>
    <w:uiPriority w:val="99"/>
    <w:unhideWhenUsed/>
    <w:rsid w:val="002501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12E"/>
  </w:style>
  <w:style w:type="paragraph" w:styleId="Paragrafoelenco">
    <w:name w:val="List Paragraph"/>
    <w:basedOn w:val="Normale"/>
    <w:uiPriority w:val="34"/>
    <w:qFormat/>
    <w:rsid w:val="008C16BE"/>
    <w:pPr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uiPriority w:val="99"/>
    <w:rsid w:val="008C16B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827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nis@uis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1000</Words>
  <Characters>5701</Characters>
  <Application>Microsoft Office Word</Application>
  <DocSecurity>0</DocSecurity>
  <Lines>47</Lines>
  <Paragraphs>13</Paragraphs>
  <ScaleCrop>false</ScaleCrop>
  <Manager/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ErasmoSara</dc:creator>
  <cp:keywords/>
  <dc:description/>
  <cp:lastModifiedBy>Alessandro Barba</cp:lastModifiedBy>
  <cp:revision>21</cp:revision>
  <dcterms:created xsi:type="dcterms:W3CDTF">2021-10-05T17:10:00Z</dcterms:created>
  <dcterms:modified xsi:type="dcterms:W3CDTF">2022-04-22T09:31:00Z</dcterms:modified>
  <cp:category/>
</cp:coreProperties>
</file>