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keepNext w:val="1"/>
        <w:keepLines w:val="1"/>
        <w:tabs>
          <w:tab w:val="center" w:leader="none" w:pos="5598"/>
          <w:tab w:val="left" w:leader="none" w:pos="10010"/>
        </w:tabs>
        <w:spacing w:after="120" w:before="240" w:line="200" w:lineRule="auto"/>
        <w:ind w:right="-198"/>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CAMPIONATO REGIONALE UISP PADEL A SQUADRE – 2025-2026</w:t>
      </w:r>
    </w:p>
    <w:p w:rsidR="00000000" w:rsidDel="00000000" w:rsidP="00000000" w:rsidRDefault="00000000" w:rsidRPr="00000000" w14:paraId="00000003">
      <w:pPr>
        <w:spacing w:after="120" w:before="120" w:line="259" w:lineRule="auto"/>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MASCHILE – FEMMINILE - MISTO</w:t>
      </w:r>
    </w:p>
    <w:p w:rsidR="00000000" w:rsidDel="00000000" w:rsidP="00000000" w:rsidRDefault="00000000" w:rsidRPr="00000000" w14:paraId="00000004">
      <w:pPr>
        <w:pStyle w:val="Heading1"/>
        <w:spacing w:after="120" w:before="0" w:line="275" w:lineRule="auto"/>
        <w:rPr>
          <w:rFonts w:ascii="Google Sans Text" w:cs="Google Sans Text" w:eastAsia="Google Sans Text" w:hAnsi="Google Sans Text"/>
          <w:b w:val="1"/>
          <w:sz w:val="36"/>
          <w:szCs w:val="36"/>
        </w:rPr>
      </w:pPr>
      <w:r w:rsidDel="00000000" w:rsidR="00000000" w:rsidRPr="00000000">
        <w:rPr>
          <w:rFonts w:ascii="Google Sans Text" w:cs="Google Sans Text" w:eastAsia="Google Sans Text" w:hAnsi="Google Sans Text"/>
          <w:b w:val="1"/>
          <w:sz w:val="36"/>
          <w:szCs w:val="36"/>
          <w:rtl w:val="0"/>
        </w:rPr>
        <w:t xml:space="preserve">Organizzazione: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UISP Toscana Tennis, in collaborazione con UISP Nazionale Tennis, organizza il Campionato Regionale UISP PADEL a squadre per la stagione 2025/26.</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Gare in Programma: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Le gare sono suddivise per sesso e livello: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b w:val="1"/>
          <w:color w:val="1b1c1d"/>
          <w:rtl w:val="0"/>
        </w:rPr>
        <w:t xml:space="preserve">Maschile:</w:t>
      </w:r>
      <w:r w:rsidDel="00000000" w:rsidR="00000000" w:rsidRPr="00000000">
        <w:rPr>
          <w:rFonts w:ascii="Google Sans Text" w:cs="Google Sans Text" w:eastAsia="Google Sans Text" w:hAnsi="Google Sans Text"/>
          <w:color w:val="1b1c1d"/>
          <w:rtl w:val="0"/>
        </w:rPr>
        <w:t xml:space="preserve"> Oro - Argento - Bronzo</w:t>
      </w:r>
      <w:r w:rsidDel="00000000" w:rsidR="00000000" w:rsidRPr="00000000">
        <w:rPr>
          <w:rtl w:val="0"/>
        </w:rPr>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b w:val="1"/>
          <w:color w:val="1b1c1d"/>
          <w:rtl w:val="0"/>
        </w:rPr>
        <w:t xml:space="preserve">Femminile:</w:t>
      </w:r>
      <w:r w:rsidDel="00000000" w:rsidR="00000000" w:rsidRPr="00000000">
        <w:rPr>
          <w:rFonts w:ascii="Google Sans Text" w:cs="Google Sans Text" w:eastAsia="Google Sans Text" w:hAnsi="Google Sans Text"/>
          <w:color w:val="1b1c1d"/>
          <w:rtl w:val="0"/>
        </w:rPr>
        <w:t xml:space="preserve"> Oro - Argento - Bronzo</w:t>
      </w:r>
      <w:r w:rsidDel="00000000" w:rsidR="00000000" w:rsidRPr="00000000">
        <w:rPr>
          <w:rtl w:val="0"/>
        </w:rPr>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Google Sans Text" w:cs="Google Sans Text" w:eastAsia="Google Sans Text" w:hAnsi="Google Sans Text"/>
          <w:b w:val="1"/>
          <w:color w:val="1b1c1d"/>
          <w:rtl w:val="0"/>
        </w:rPr>
        <w:t xml:space="preserve">Misto:</w:t>
      </w:r>
      <w:r w:rsidDel="00000000" w:rsidR="00000000" w:rsidRPr="00000000">
        <w:rPr>
          <w:rFonts w:ascii="Google Sans Text" w:cs="Google Sans Text" w:eastAsia="Google Sans Text" w:hAnsi="Google Sans Text"/>
          <w:color w:val="1b1c1d"/>
          <w:rtl w:val="0"/>
        </w:rPr>
        <w:t xml:space="preserve"> Oro - Argento - Bronzo</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tl w:val="0"/>
        </w:rPr>
        <w:t xml:space="preserve">(</w:t>
      </w:r>
      <w:r w:rsidDel="00000000" w:rsidR="00000000" w:rsidRPr="00000000">
        <w:rPr>
          <w:rFonts w:ascii="Calibri" w:cs="Calibri" w:eastAsia="Calibri" w:hAnsi="Calibri"/>
          <w:color w:val="000000"/>
          <w:sz w:val="22"/>
          <w:szCs w:val="22"/>
          <w:rtl w:val="0"/>
        </w:rPr>
        <w:t xml:space="preserve">Classifica UISP massima equivalente a livello 4 e 5 di altri enti o federazioni riconosciute dal CONI e CON DEROGA PER ATLETI CON PUNTEGGIO </w:t>
      </w:r>
      <w:r w:rsidDel="00000000" w:rsidR="00000000" w:rsidRPr="00000000">
        <w:rPr>
          <w:rFonts w:ascii="Calibri" w:cs="Calibri" w:eastAsia="Calibri" w:hAnsi="Calibri"/>
          <w:b w:val="1"/>
          <w:color w:val="000000"/>
          <w:sz w:val="22"/>
          <w:szCs w:val="22"/>
          <w:rtl w:val="0"/>
        </w:rPr>
        <w:t xml:space="preserve">terza Fascia</w:t>
      </w:r>
      <w:r w:rsidDel="00000000" w:rsidR="00000000" w:rsidRPr="00000000">
        <w:rPr>
          <w:rFonts w:ascii="Calibri" w:cs="Calibri" w:eastAsia="Calibri" w:hAnsi="Calibri"/>
          <w:color w:val="000000"/>
          <w:sz w:val="22"/>
          <w:szCs w:val="22"/>
          <w:rtl w:val="0"/>
        </w:rPr>
        <w:t xml:space="preserve"> Alta VERIFICATI DAL COMITATO ORGANIZZATORE).</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20" w:line="275" w:lineRule="auto"/>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b w:val="1"/>
          <w:sz w:val="36"/>
          <w:szCs w:val="36"/>
        </w:rPr>
      </w:pPr>
      <w:r w:rsidDel="00000000" w:rsidR="00000000" w:rsidRPr="00000000">
        <w:rPr>
          <w:rFonts w:ascii="Google Sans Text" w:cs="Google Sans Text" w:eastAsia="Google Sans Text" w:hAnsi="Google Sans Text"/>
          <w:b w:val="1"/>
          <w:sz w:val="36"/>
          <w:szCs w:val="36"/>
          <w:rtl w:val="0"/>
        </w:rPr>
        <w:t xml:space="preserve">Partecipazione: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La partecipazione è aperta a tutti i giocatori in possesso di:</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11">
      <w:pPr>
        <w:widowControl w:val="0"/>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Tessera UISP valida.</w:t>
      </w:r>
      <w:r w:rsidDel="00000000" w:rsidR="00000000" w:rsidRPr="00000000">
        <w:rPr>
          <w:rtl w:val="0"/>
        </w:rPr>
      </w:r>
    </w:p>
    <w:p w:rsidR="00000000" w:rsidDel="00000000" w:rsidP="00000000" w:rsidRDefault="00000000" w:rsidRPr="00000000" w14:paraId="00000012">
      <w:pPr>
        <w:widowControl w:val="0"/>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Certificato medico agonistico in corso di validità.</w:t>
      </w:r>
      <w:r w:rsidDel="00000000" w:rsidR="00000000" w:rsidRPr="00000000">
        <w:rPr>
          <w:rtl w:val="0"/>
        </w:rPr>
      </w:r>
    </w:p>
    <w:p w:rsidR="00000000" w:rsidDel="00000000" w:rsidP="00000000" w:rsidRDefault="00000000" w:rsidRPr="00000000" w14:paraId="00000013">
      <w:pPr>
        <w:widowControl w:val="0"/>
        <w:numPr>
          <w:ilvl w:val="0"/>
          <w:numId w:val="2"/>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Livello di gioco deve essere compreso tra Bronzo e Oro.</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Formula di Gioco:</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Calibri" w:cs="Calibri" w:eastAsia="Calibri" w:hAnsi="Calibri"/>
          <w:color w:val="000000"/>
          <w:sz w:val="22"/>
          <w:szCs w:val="22"/>
          <w:rtl w:val="0"/>
        </w:rPr>
        <w:t xml:space="preserve">Ogni squadra dovrà essere composta da un minimo di 6 atleti e atlete.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Ogni incontro prevede: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partite per il doppio Maschile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partite per il doppio Femminile</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 partite per il doppio Misto (solo nel misto saranno necessari obbligatoriamente 3 giocatori e 2 o 3 giocatrici per squadra, una delle giocatrici potrà disputare l’incontro femminile ed il misto).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b w:val="1"/>
          <w:sz w:val="36"/>
          <w:szCs w:val="36"/>
        </w:rPr>
      </w:pPr>
      <w:r w:rsidDel="00000000" w:rsidR="00000000" w:rsidRPr="00000000">
        <w:rPr>
          <w:rFonts w:ascii="Google Sans Text" w:cs="Google Sans Text" w:eastAsia="Google Sans Text" w:hAnsi="Google Sans Text"/>
          <w:b w:val="1"/>
          <w:sz w:val="36"/>
          <w:szCs w:val="36"/>
          <w:rtl w:val="0"/>
        </w:rPr>
        <w:t xml:space="preserve">Fasi del campionato:</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b w:val="1"/>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1. FASE GIRONI PROVINCIALI / INTERPROVICIALI</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giocherà con gironi semplici (sola andata) che saranno composti da minimo 3 a massimo 6 squadre,</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base al numero delle iscrizioni.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gironi saranno generati a sorteggio.</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squadre di ogni girone accederanno alla fase provinciale/regionale/nazionale suddivise, a seconda</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 piazzamento nel girone stesso, in FASE ORO, FASE ARGENTO o FASE BRONZO.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caso di gironi composti da 3 squadre: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1ª classificata ORO – 2ª classificata ARGENTO – 3ª classificata BRONZO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caso di gironi composti da 4-5 squadre: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1ª classificata ORO - 2ª e 3ª classificate ARGENTO – 4ª e 5ª classificate BRONZO</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caso di gironi composti da 6 squadre: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1ª-2ª classificate ORO - 2ª e 3ª classificate ARGENTO – 4ª, 5ª e 6ªclassificate BRONZO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 MASTER PROVINCIALI / INTERPROVINCIALI</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giocherà con tabelloni ad eliminazione diretta in tutte e tre le categorie ORO, ARGENTO e BRONZO.</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squadre finaliste dei tabelloni accederanno al Master Regionale.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3. FASE NAZIONALE DA DEFINIRE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 giocherà con tabelloni a ripescaggio totale in tutte e tre le categorie ORO, ARGENTO e BRONZO.</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Gestione delle Partite:</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rPr>
      </w:pPr>
      <w:r w:rsidDel="00000000" w:rsidR="00000000" w:rsidRPr="00000000">
        <w:rPr>
          <w:rFonts w:ascii="Calibri" w:cs="Calibri" w:eastAsia="Calibri" w:hAnsi="Calibri"/>
          <w:color w:val="000000"/>
          <w:sz w:val="22"/>
          <w:szCs w:val="22"/>
          <w:rtl w:val="0"/>
        </w:rPr>
        <w:t xml:space="preserve">La sede e la data verranno comunicate successivamente.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75"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Una squadra che, eventualmente, non abbia campo per giocare può richiedere di partecipare sempre in trasferta avendo l’obbligo di fornire le palline per giocare nelle giornate in cui, da calendario, avrebbe dovuto giocare in casa.</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Punteggio degli Incontri:</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È previsto l’utilizzo di un solo atleta maschile di </w:t>
      </w:r>
      <w:r w:rsidDel="00000000" w:rsidR="00000000" w:rsidRPr="00000000">
        <w:rPr>
          <w:rFonts w:ascii="Calibri" w:cs="Calibri" w:eastAsia="Calibri" w:hAnsi="Calibri"/>
          <w:b w:val="1"/>
          <w:color w:val="000000"/>
          <w:sz w:val="22"/>
          <w:szCs w:val="22"/>
          <w:rtl w:val="0"/>
        </w:rPr>
        <w:t xml:space="preserve">Fascia 3</w:t>
      </w:r>
      <w:r w:rsidDel="00000000" w:rsidR="00000000" w:rsidRPr="00000000">
        <w:rPr>
          <w:rFonts w:ascii="Calibri" w:cs="Calibri" w:eastAsia="Calibri" w:hAnsi="Calibri"/>
          <w:color w:val="000000"/>
          <w:sz w:val="22"/>
          <w:szCs w:val="22"/>
          <w:rtl w:val="0"/>
        </w:rPr>
        <w:t xml:space="preserve"> ed una sola giocatrice di </w:t>
      </w:r>
      <w:r w:rsidDel="00000000" w:rsidR="00000000" w:rsidRPr="00000000">
        <w:rPr>
          <w:rFonts w:ascii="Calibri" w:cs="Calibri" w:eastAsia="Calibri" w:hAnsi="Calibri"/>
          <w:b w:val="1"/>
          <w:color w:val="000000"/>
          <w:sz w:val="22"/>
          <w:szCs w:val="22"/>
          <w:rtl w:val="0"/>
        </w:rPr>
        <w:t xml:space="preserve">Fascia 3</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i due non potranno giocare assieme e la donna non potrà disputare 2 incontri nella stessa gara.</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 Partite si disputeranno con la formula dei 2 set a 6 games (sul 6 pari tie break a 7 punti, con punto secco sul 6 pari), nel caso di un set pari come terzo set si giocherà un Long Tie Break a 9 punti (in questo caso si vince con 2 punti di scarto). Tutti i games dovranno essere giocati con la formula del “PUNTO DE ORO” sul 40 pari.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Ogni giocatore potrà disputare solo un incontro. (ad eccezione delle atlete, tra cui una di esse potrà disputare sia il femminile che il misto purché la stessa atleta non sia di classifica </w:t>
      </w:r>
      <w:r w:rsidDel="00000000" w:rsidR="00000000" w:rsidRPr="00000000">
        <w:rPr>
          <w:rFonts w:ascii="Calibri" w:cs="Calibri" w:eastAsia="Calibri" w:hAnsi="Calibri"/>
          <w:b w:val="1"/>
          <w:color w:val="000000"/>
          <w:sz w:val="22"/>
          <w:szCs w:val="22"/>
          <w:rtl w:val="0"/>
        </w:rPr>
        <w:t xml:space="preserve">terza Fascia</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La formula del punteggio delle partite è la seguente: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Alla squadra vincente 3 a 0, verranno attribuiti 4 punti (3+1 bonus), alla squadra perdente non verrà attribuito nessun punto; </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rtl w:val="0"/>
        </w:rPr>
        <w:t xml:space="preserve">Alla squadra vincente 2 a 1, verranno attribuiti 3 punti, mentre alla squadra perdente, vincitrice di una partita, verrà attribuito un punto bonus;</w:t>
      </w:r>
      <w:r w:rsidDel="00000000" w:rsidR="00000000" w:rsidRPr="00000000">
        <w:rPr>
          <w:rFonts w:ascii="Calibri" w:cs="Calibri" w:eastAsia="Calibri" w:hAnsi="Calibri"/>
          <w:color w:val="000000"/>
          <w:sz w:val="22"/>
          <w:szCs w:val="22"/>
          <w:highlight w:val="yellow"/>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Organizzazione Tecnica:</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Ogni squadra giocherà le proprie partite casalinghe nel circolo di appartenenza o in quello prescelto come casalingo, le palline sono a carico della squadra ospitante.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quota campi sarà divisa equamente fra i giocatori di entrambe le squadre, che disputano gli incontri</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In relazione al numero delle squadre partecipanti verranno formati uno o più gironi, il calendario delle partite sarà ufficializzato dal comitato, il sorteggio determinerà le partite che ogni squadra potrà disputare in casa (il campionato è di sola andata). Al termine degli incontri dei gironi, le prime 2 classificate di ogni girone saranno le teste di serie per la formazione del tabellone ad eliminazione diretta; a partire dai Quarti.</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20" w:line="275" w:lineRule="auto"/>
        <w:rPr>
          <w:rFonts w:ascii="Google Sans Text" w:cs="Google Sans Text" w:eastAsia="Google Sans Text" w:hAnsi="Google Sans Text"/>
          <w:b w:val="1"/>
          <w:sz w:val="36"/>
          <w:szCs w:val="36"/>
        </w:rPr>
      </w:pPr>
      <w:r w:rsidDel="00000000" w:rsidR="00000000" w:rsidRPr="00000000">
        <w:rPr>
          <w:rFonts w:ascii="Google Sans Text" w:cs="Google Sans Text" w:eastAsia="Google Sans Text" w:hAnsi="Google Sans Text"/>
          <w:b w:val="1"/>
          <w:sz w:val="36"/>
          <w:szCs w:val="36"/>
          <w:rtl w:val="0"/>
        </w:rPr>
        <w:t xml:space="preserve">Orari delle Gare: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Le gare si svolgeranno il sabato pomeriggio e/o la domenica (mattina o pomeriggio).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Ogni squadra al momento dell’iscrizione potrà scegliere uno seguenti orari</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5" w:lineRule="auto"/>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44">
      <w:pPr>
        <w:widowControl w:val="0"/>
        <w:numPr>
          <w:ilvl w:val="0"/>
          <w:numId w:val="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b w:val="1"/>
          <w:color w:val="1b1c1d"/>
          <w:rtl w:val="0"/>
        </w:rPr>
        <w:t xml:space="preserve">Sabato:</w:t>
      </w:r>
      <w:r w:rsidDel="00000000" w:rsidR="00000000" w:rsidRPr="00000000">
        <w:rPr>
          <w:rFonts w:ascii="Google Sans Text" w:cs="Google Sans Text" w:eastAsia="Google Sans Text" w:hAnsi="Google Sans Text"/>
          <w:color w:val="1b1c1d"/>
          <w:rtl w:val="0"/>
        </w:rPr>
        <w:t xml:space="preserve"> ore 15:00 </w:t>
      </w:r>
      <w:r w:rsidDel="00000000" w:rsidR="00000000" w:rsidRPr="00000000">
        <w:rPr>
          <w:rtl w:val="0"/>
        </w:rPr>
      </w:r>
    </w:p>
    <w:p w:rsidR="00000000" w:rsidDel="00000000" w:rsidP="00000000" w:rsidRDefault="00000000" w:rsidRPr="00000000" w14:paraId="00000045">
      <w:pPr>
        <w:widowControl w:val="0"/>
        <w:numPr>
          <w:ilvl w:val="0"/>
          <w:numId w:val="3"/>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b w:val="1"/>
          <w:color w:val="1b1c1d"/>
          <w:rtl w:val="0"/>
        </w:rPr>
        <w:t xml:space="preserve">Domenica mattina:</w:t>
      </w:r>
      <w:r w:rsidDel="00000000" w:rsidR="00000000" w:rsidRPr="00000000">
        <w:rPr>
          <w:rFonts w:ascii="Google Sans Text" w:cs="Google Sans Text" w:eastAsia="Google Sans Text" w:hAnsi="Google Sans Text"/>
          <w:color w:val="1b1c1d"/>
          <w:rtl w:val="0"/>
        </w:rPr>
        <w:t xml:space="preserve"> ore 09:00 </w:t>
      </w:r>
      <w:r w:rsidDel="00000000" w:rsidR="00000000" w:rsidRPr="00000000">
        <w:rPr>
          <w:rtl w:val="0"/>
        </w:rPr>
      </w:r>
    </w:p>
    <w:p w:rsidR="00000000" w:rsidDel="00000000" w:rsidP="00000000" w:rsidRDefault="00000000" w:rsidRPr="00000000" w14:paraId="00000046">
      <w:pPr>
        <w:widowControl w:val="0"/>
        <w:numPr>
          <w:ilvl w:val="0"/>
          <w:numId w:val="3"/>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Google Sans Text" w:cs="Google Sans Text" w:eastAsia="Google Sans Text" w:hAnsi="Google Sans Text"/>
          <w:b w:val="1"/>
          <w:color w:val="1b1c1d"/>
          <w:rtl w:val="0"/>
        </w:rPr>
        <w:t xml:space="preserve">Domenica pomeriggio:</w:t>
      </w:r>
      <w:r w:rsidDel="00000000" w:rsidR="00000000" w:rsidRPr="00000000">
        <w:rPr>
          <w:rFonts w:ascii="Google Sans Text" w:cs="Google Sans Text" w:eastAsia="Google Sans Text" w:hAnsi="Google Sans Text"/>
          <w:color w:val="1b1c1d"/>
          <w:rtl w:val="0"/>
        </w:rPr>
        <w:t xml:space="preserve"> ore 14:30</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Quota di Iscrizione:</w:t>
      </w:r>
    </w:p>
    <w:p w:rsidR="00000000" w:rsidDel="00000000" w:rsidP="00000000" w:rsidRDefault="00000000" w:rsidRPr="00000000" w14:paraId="00000049">
      <w:pPr>
        <w:widowControl w:val="0"/>
        <w:numPr>
          <w:ilvl w:val="0"/>
          <w:numId w:val="4"/>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Quota per una squadra: </w:t>
      </w:r>
      <w:r w:rsidDel="00000000" w:rsidR="00000000" w:rsidRPr="00000000">
        <w:rPr>
          <w:rFonts w:ascii="Google Sans Text" w:cs="Google Sans Text" w:eastAsia="Google Sans Text" w:hAnsi="Google Sans Text"/>
          <w:b w:val="1"/>
          <w:color w:val="1b1c1d"/>
          <w:rtl w:val="0"/>
        </w:rPr>
        <w:t xml:space="preserve">€ 50,00</w:t>
      </w:r>
      <w:r w:rsidDel="00000000" w:rsidR="00000000" w:rsidRPr="00000000">
        <w:rPr>
          <w:rtl w:val="0"/>
        </w:rPr>
      </w:r>
    </w:p>
    <w:p w:rsidR="00000000" w:rsidDel="00000000" w:rsidP="00000000" w:rsidRDefault="00000000" w:rsidRPr="00000000" w14:paraId="0000004A">
      <w:pPr>
        <w:widowControl w:val="0"/>
        <w:numPr>
          <w:ilvl w:val="0"/>
          <w:numId w:val="4"/>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Google Sans Text" w:cs="Google Sans Text" w:eastAsia="Google Sans Text" w:hAnsi="Google Sans Text"/>
          <w:color w:val="1b1c1d"/>
          <w:rtl w:val="0"/>
        </w:rPr>
        <w:t xml:space="preserve">Quota per due squadre nella stessa specialità (es. 2 Silver Femminile): </w:t>
      </w:r>
      <w:r w:rsidDel="00000000" w:rsidR="00000000" w:rsidRPr="00000000">
        <w:rPr>
          <w:rFonts w:ascii="Google Sans Text" w:cs="Google Sans Text" w:eastAsia="Google Sans Text" w:hAnsi="Google Sans Text"/>
          <w:b w:val="1"/>
          <w:color w:val="1b1c1d"/>
          <w:rtl w:val="0"/>
        </w:rPr>
        <w:t xml:space="preserve">€ 75,00</w:t>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120" w:line="275" w:lineRule="auto"/>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Organizzazione e Iscrizioni:</w:t>
      </w:r>
    </w:p>
    <w:p w:rsidR="00000000" w:rsidDel="00000000" w:rsidP="00000000" w:rsidRDefault="00000000" w:rsidRPr="00000000" w14:paraId="0000004D">
      <w:pPr>
        <w:widowControl w:val="0"/>
        <w:numPr>
          <w:ilvl w:val="0"/>
          <w:numId w:val="5"/>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Verranno formati gironi inter-provinciali.</w:t>
      </w:r>
      <w:r w:rsidDel="00000000" w:rsidR="00000000" w:rsidRPr="00000000">
        <w:rPr>
          <w:rtl w:val="0"/>
        </w:rPr>
      </w:r>
    </w:p>
    <w:p w:rsidR="00000000" w:rsidDel="00000000" w:rsidP="00000000" w:rsidRDefault="00000000" w:rsidRPr="00000000" w14:paraId="0000004E">
      <w:pPr>
        <w:widowControl w:val="0"/>
        <w:numPr>
          <w:ilvl w:val="0"/>
          <w:numId w:val="5"/>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color w:val="1b1c1d"/>
          <w:rtl w:val="0"/>
        </w:rPr>
        <w:t xml:space="preserve">Dopo la fase territoriale, verrà stilato un tabellone regionale con un Master finale per determinare il vincitore.</w:t>
      </w:r>
      <w:r w:rsidDel="00000000" w:rsidR="00000000" w:rsidRPr="00000000">
        <w:rPr>
          <w:rtl w:val="0"/>
        </w:rPr>
      </w:r>
    </w:p>
    <w:p w:rsidR="00000000" w:rsidDel="00000000" w:rsidP="00000000" w:rsidRDefault="00000000" w:rsidRPr="00000000" w14:paraId="0000004F">
      <w:pPr>
        <w:widowControl w:val="0"/>
        <w:numPr>
          <w:ilvl w:val="0"/>
          <w:numId w:val="5"/>
        </w:numPr>
        <w:pBdr>
          <w:top w:space="0" w:sz="0" w:val="nil"/>
          <w:left w:space="0" w:sz="0" w:val="nil"/>
          <w:bottom w:space="0" w:sz="0" w:val="nil"/>
          <w:right w:space="0" w:sz="0" w:val="nil"/>
          <w:between w:space="0" w:sz="0" w:val="nil"/>
        </w:pBdr>
        <w:spacing w:line="275" w:lineRule="auto"/>
        <w:ind w:left="465" w:hanging="360"/>
        <w:rPr/>
      </w:pPr>
      <w:bookmarkStart w:colFirst="0" w:colLast="0" w:name="_g7s6jiwa3r6r" w:id="0"/>
      <w:bookmarkEnd w:id="0"/>
      <w:r w:rsidDel="00000000" w:rsidR="00000000" w:rsidRPr="00000000">
        <w:rPr>
          <w:rFonts w:ascii="Google Sans Text" w:cs="Google Sans Text" w:eastAsia="Google Sans Text" w:hAnsi="Google Sans Text"/>
          <w:color w:val="1b1c1d"/>
          <w:rtl w:val="0"/>
        </w:rPr>
        <w:t xml:space="preserve">Sarà creato un gruppo WhatsApp per i referenti per la condivisione di risultati e classifiche.</w:t>
      </w:r>
      <w:r w:rsidDel="00000000" w:rsidR="00000000" w:rsidRPr="00000000">
        <w:rPr>
          <w:rtl w:val="0"/>
        </w:rPr>
      </w:r>
    </w:p>
    <w:p w:rsidR="00000000" w:rsidDel="00000000" w:rsidP="00000000" w:rsidRDefault="00000000" w:rsidRPr="00000000" w14:paraId="00000050">
      <w:pPr>
        <w:widowControl w:val="0"/>
        <w:numPr>
          <w:ilvl w:val="0"/>
          <w:numId w:val="5"/>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Google Sans Text" w:cs="Google Sans Text" w:eastAsia="Google Sans Text" w:hAnsi="Google Sans Text"/>
          <w:color w:val="1b1c1d"/>
          <w:rtl w:val="0"/>
        </w:rPr>
        <w:t xml:space="preserve">È obbligatorio inviare il referto di gara entro e non oltre il martedì successivo alla gara.</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75" w:lineRule="auto"/>
        <w:rPr>
          <w:rFonts w:ascii="Google Sans Text" w:cs="Google Sans Text" w:eastAsia="Google Sans Text" w:hAnsi="Google Sans Text"/>
          <w:b w:val="1"/>
          <w:color w:val="1b1c1d"/>
          <w:sz w:val="36"/>
          <w:szCs w:val="36"/>
        </w:rPr>
      </w:pPr>
      <w:r w:rsidDel="00000000" w:rsidR="00000000" w:rsidRPr="00000000">
        <w:rPr>
          <w:rFonts w:ascii="Google Sans Text" w:cs="Google Sans Text" w:eastAsia="Google Sans Text" w:hAnsi="Google Sans Text"/>
          <w:b w:val="1"/>
          <w:color w:val="1b1c1d"/>
          <w:sz w:val="36"/>
          <w:szCs w:val="36"/>
          <w:rtl w:val="0"/>
        </w:rPr>
        <w:t xml:space="preserve">Date Importanti:</w:t>
      </w:r>
    </w:p>
    <w:p w:rsidR="00000000" w:rsidDel="00000000" w:rsidP="00000000" w:rsidRDefault="00000000" w:rsidRPr="00000000" w14:paraId="00000053">
      <w:pPr>
        <w:widowControl w:val="0"/>
        <w:numPr>
          <w:ilvl w:val="0"/>
          <w:numId w:val="6"/>
        </w:numPr>
        <w:pBdr>
          <w:top w:space="0" w:sz="0" w:val="nil"/>
          <w:left w:space="0" w:sz="0" w:val="nil"/>
          <w:bottom w:space="0" w:sz="0" w:val="nil"/>
          <w:right w:space="0" w:sz="0" w:val="nil"/>
          <w:between w:space="0" w:sz="0" w:val="nil"/>
        </w:pBdr>
        <w:spacing w:after="120" w:line="275" w:lineRule="auto"/>
        <w:ind w:left="465" w:hanging="360"/>
        <w:rPr/>
      </w:pPr>
      <w:r w:rsidDel="00000000" w:rsidR="00000000" w:rsidRPr="00000000">
        <w:rPr>
          <w:rFonts w:ascii="Google Sans Text" w:cs="Google Sans Text" w:eastAsia="Google Sans Text" w:hAnsi="Google Sans Text"/>
          <w:b w:val="1"/>
          <w:color w:val="1b1c1d"/>
          <w:sz w:val="24"/>
          <w:szCs w:val="24"/>
          <w:rtl w:val="0"/>
        </w:rPr>
        <w:t xml:space="preserve">Termine iscrizioni:</w:t>
      </w:r>
      <w:r w:rsidDel="00000000" w:rsidR="00000000" w:rsidRPr="00000000">
        <w:rPr>
          <w:rFonts w:ascii="Google Sans Text" w:cs="Google Sans Text" w:eastAsia="Google Sans Text" w:hAnsi="Google Sans Text"/>
          <w:color w:val="1b1c1d"/>
          <w:sz w:val="24"/>
          <w:szCs w:val="24"/>
          <w:rtl w:val="0"/>
        </w:rPr>
        <w:t xml:space="preserve"> 24 novembre 2025</w:t>
      </w:r>
      <w:r w:rsidDel="00000000" w:rsidR="00000000" w:rsidRPr="00000000">
        <w:rPr>
          <w:rtl w:val="0"/>
        </w:rPr>
      </w:r>
    </w:p>
    <w:p w:rsidR="00000000" w:rsidDel="00000000" w:rsidP="00000000" w:rsidRDefault="00000000" w:rsidRPr="00000000" w14:paraId="00000054">
      <w:pPr>
        <w:widowControl w:val="0"/>
        <w:numPr>
          <w:ilvl w:val="0"/>
          <w:numId w:val="6"/>
        </w:numPr>
        <w:pBdr>
          <w:top w:space="0" w:sz="0" w:val="nil"/>
          <w:left w:space="0" w:sz="0" w:val="nil"/>
          <w:bottom w:space="0" w:sz="0" w:val="nil"/>
          <w:right w:space="0" w:sz="0" w:val="nil"/>
          <w:between w:space="0" w:sz="0" w:val="nil"/>
        </w:pBdr>
        <w:spacing w:line="275" w:lineRule="auto"/>
        <w:ind w:left="465" w:hanging="360"/>
        <w:rPr/>
      </w:pPr>
      <w:r w:rsidDel="00000000" w:rsidR="00000000" w:rsidRPr="00000000">
        <w:rPr>
          <w:rFonts w:ascii="Google Sans Text" w:cs="Google Sans Text" w:eastAsia="Google Sans Text" w:hAnsi="Google Sans Text"/>
          <w:b w:val="1"/>
          <w:color w:val="1b1c1d"/>
          <w:sz w:val="24"/>
          <w:szCs w:val="24"/>
          <w:rtl w:val="0"/>
        </w:rPr>
        <w:t xml:space="preserve">Inizio campionato:</w:t>
      </w:r>
      <w:r w:rsidDel="00000000" w:rsidR="00000000" w:rsidRPr="00000000">
        <w:rPr>
          <w:rFonts w:ascii="Google Sans Text" w:cs="Google Sans Text" w:eastAsia="Google Sans Text" w:hAnsi="Google Sans Text"/>
          <w:color w:val="1b1c1d"/>
          <w:sz w:val="24"/>
          <w:szCs w:val="24"/>
          <w:rtl w:val="0"/>
        </w:rPr>
        <w:t xml:space="preserve"> 6/7 dicembre 2025</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line="275" w:lineRule="auto"/>
        <w:ind w:left="465" w:firstLine="0"/>
        <w:rPr>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59" w:lineRule="auto"/>
        <w:rPr>
          <w:rFonts w:ascii="Calibri" w:cs="Calibri" w:eastAsia="Calibri" w:hAnsi="Calibri"/>
          <w:strike w:val="1"/>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59" w:lineRule="auto"/>
        <w:ind w:left="720" w:firstLine="0"/>
        <w:rPr>
          <w:rFonts w:ascii="Calibri" w:cs="Calibri" w:eastAsia="Calibri" w:hAnsi="Calibri"/>
          <w:color w:val="000000"/>
          <w:sz w:val="32"/>
          <w:szCs w:val="32"/>
        </w:rPr>
      </w:pPr>
      <w:r w:rsidDel="00000000" w:rsidR="00000000" w:rsidRPr="00000000">
        <w:rPr>
          <w:rFonts w:ascii="Calibri" w:cs="Calibri" w:eastAsia="Calibri" w:hAnsi="Calibri"/>
          <w:color w:val="000000"/>
          <w:sz w:val="32"/>
          <w:szCs w:val="32"/>
          <w:rtl w:val="0"/>
        </w:rPr>
        <w:t xml:space="preserve">Per info e chiarimenti contattare il Referente Regionale: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59" w:lineRule="auto"/>
        <w:ind w:left="720" w:firstLine="0"/>
        <w:rPr>
          <w:rFonts w:ascii="Google Sans Text" w:cs="Google Sans Text" w:eastAsia="Google Sans Text" w:hAnsi="Google Sans Text"/>
          <w:color w:val="1b1c1d"/>
          <w:sz w:val="32"/>
          <w:szCs w:val="32"/>
        </w:rPr>
      </w:pPr>
      <w:r w:rsidDel="00000000" w:rsidR="00000000" w:rsidRPr="00000000">
        <w:rPr>
          <w:rFonts w:ascii="Calibri" w:cs="Calibri" w:eastAsia="Calibri" w:hAnsi="Calibri"/>
          <w:color w:val="000000"/>
          <w:sz w:val="32"/>
          <w:szCs w:val="32"/>
          <w:rtl w:val="0"/>
        </w:rPr>
        <w:t xml:space="preserve">Giuseppe Mistretta </w:t>
      </w:r>
      <w:r w:rsidDel="00000000" w:rsidR="00000000" w:rsidRPr="00000000">
        <w:rPr>
          <w:rFonts w:ascii="Google Sans Text" w:cs="Google Sans Text" w:eastAsia="Google Sans Text" w:hAnsi="Google Sans Text"/>
          <w:color w:val="1b1c1d"/>
          <w:sz w:val="32"/>
          <w:szCs w:val="32"/>
          <w:rtl w:val="0"/>
        </w:rPr>
        <w:t xml:space="preserve">su WhatsApp al 3339506078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59" w:lineRule="auto"/>
        <w:ind w:left="720" w:firstLine="0"/>
        <w:rPr>
          <w:rFonts w:ascii="Google Sans Text" w:cs="Google Sans Text" w:eastAsia="Google Sans Text" w:hAnsi="Google Sans Text"/>
          <w:color w:val="1b1c1d"/>
          <w:sz w:val="32"/>
          <w:szCs w:val="32"/>
        </w:rPr>
      </w:pPr>
      <w:r w:rsidDel="00000000" w:rsidR="00000000" w:rsidRPr="00000000">
        <w:rPr>
          <w:rFonts w:ascii="Google Sans Text" w:cs="Google Sans Text" w:eastAsia="Google Sans Text" w:hAnsi="Google Sans Text"/>
          <w:color w:val="1b1c1d"/>
          <w:sz w:val="32"/>
          <w:szCs w:val="32"/>
          <w:rtl w:val="0"/>
        </w:rPr>
        <w:t xml:space="preserve">oppure per mail all’indirizzo: </w:t>
      </w:r>
      <w:r w:rsidDel="00000000" w:rsidR="00000000" w:rsidRPr="00000000">
        <w:rPr>
          <w:rFonts w:ascii="Calibri" w:cs="Calibri" w:eastAsia="Calibri" w:hAnsi="Calibri"/>
          <w:color w:val="000000"/>
          <w:sz w:val="32"/>
          <w:szCs w:val="32"/>
          <w:rtl w:val="0"/>
        </w:rPr>
        <w:t xml:space="preserve">tennis.toscana@uisp.it</w:t>
      </w:r>
      <w:r w:rsidDel="00000000" w:rsidR="00000000" w:rsidRPr="00000000">
        <w:rPr>
          <w:rtl w:val="0"/>
        </w:rPr>
      </w:r>
    </w:p>
    <w:p w:rsidR="00000000" w:rsidDel="00000000" w:rsidP="00000000" w:rsidRDefault="00000000" w:rsidRPr="00000000" w14:paraId="0000005A">
      <w:pPr>
        <w:tabs>
          <w:tab w:val="left" w:leader="none" w:pos="142"/>
        </w:tabs>
        <w:spacing w:after="160"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tabs>
          <w:tab w:val="left" w:leader="none" w:pos="142"/>
        </w:tabs>
        <w:spacing w:after="160" w:line="259" w:lineRule="auto"/>
        <w:jc w:val="both"/>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N.B. Cortesemente inviate un messaggio su WhatsApp specificando nome cognome, circolo e richiesta.</w:t>
      </w:r>
    </w:p>
    <w:sectPr>
      <w:headerReference r:id="rId6" w:type="default"/>
      <w:headerReference r:id="rId7" w:type="first"/>
      <w:footerReference r:id="rId8" w:type="default"/>
      <w:footerReference r:id="rId9" w:type="first"/>
      <w:pgSz w:h="16837" w:w="11905" w:orient="portrait"/>
      <w:pgMar w:bottom="1440" w:top="1440" w:left="600" w:right="600" w:header="720" w:footer="3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 w:name="Google Sans Text"/>
  <w:font w:name="Arial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
      <w:tblW w:w="10695.0" w:type="dxa"/>
      <w:jc w:val="left"/>
      <w:tblInd w:w="10.0" w:type="dxa"/>
      <w:tblLayout w:type="fixed"/>
      <w:tblLook w:val="0000"/>
    </w:tblPr>
    <w:tblGrid>
      <w:gridCol w:w="795"/>
      <w:gridCol w:w="7960"/>
      <w:gridCol w:w="1940"/>
      <w:tblGridChange w:id="0">
        <w:tblGrid>
          <w:gridCol w:w="795"/>
          <w:gridCol w:w="7960"/>
          <w:gridCol w:w="1940"/>
        </w:tblGrid>
      </w:tblGridChange>
    </w:tblGrid>
    <w:tr>
      <w:trPr>
        <w:cantSplit w:val="0"/>
        <w:tblHeader w:val="0"/>
      </w:trPr>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jc w:val="center"/>
            <w:rPr/>
          </w:pPr>
          <w:r w:rsidDel="00000000" w:rsidR="00000000" w:rsidRPr="00000000">
            <w:rPr>
              <w:rFonts w:ascii="Arial Narrow" w:cs="Arial Narrow" w:eastAsia="Arial Narrow" w:hAnsi="Arial Narrow"/>
              <w:b w:val="1"/>
              <w:color w:val="0a8137"/>
              <w:rtl w:val="0"/>
            </w:rPr>
            <w:t xml:space="preserve">UISP APS - Unione Italiana Sport Per Tutti</w:t>
          </w:r>
          <w:r w:rsidDel="00000000" w:rsidR="00000000" w:rsidRPr="00000000">
            <w:rPr>
              <w:rtl w:val="0"/>
            </w:rPr>
            <w:br w:type="textWrapping"/>
          </w:r>
          <w:r w:rsidDel="00000000" w:rsidR="00000000" w:rsidRPr="00000000">
            <w:rPr>
              <w:rFonts w:ascii="Arial Narrow" w:cs="Arial Narrow" w:eastAsia="Arial Narrow" w:hAnsi="Arial Narrow"/>
              <w:color w:val="0a8137"/>
              <w:sz w:val="16"/>
              <w:szCs w:val="16"/>
              <w:rtl w:val="0"/>
            </w:rPr>
            <w:t xml:space="preserve">00155 Roma (RM) - L.Go Nino Franchellucci, 73 - www.uisp.it -  C.F.:97029170582</w:t>
          </w:r>
          <w:r w:rsidDel="00000000" w:rsidR="00000000" w:rsidRPr="00000000">
            <w:rPr>
              <w:rtl w:val="0"/>
            </w:rPr>
            <w:br w:type="textWrapping"/>
          </w:r>
          <w:r w:rsidDel="00000000" w:rsidR="00000000" w:rsidRPr="00000000">
            <w:rPr>
              <w:rFonts w:ascii="Arial Narrow" w:cs="Arial Narrow" w:eastAsia="Arial Narrow" w:hAnsi="Arial Narrow"/>
              <w:color w:val="0a8137"/>
              <w:sz w:val="16"/>
              <w:szCs w:val="16"/>
              <w:rtl w:val="0"/>
            </w:rPr>
            <w:t xml:space="preserve">-----------------------------------------------------------------------------------------------------------------------------------</w:t>
          </w:r>
          <w:r w:rsidDel="00000000" w:rsidR="00000000" w:rsidRPr="00000000">
            <w:rPr>
              <w:rtl w:val="0"/>
            </w:rPr>
            <w:br w:type="textWrapping"/>
          </w:r>
          <w:r w:rsidDel="00000000" w:rsidR="00000000" w:rsidRPr="00000000">
            <w:rPr>
              <w:rFonts w:ascii="Arial Narrow" w:cs="Arial Narrow" w:eastAsia="Arial Narrow" w:hAnsi="Arial Narrow"/>
              <w:b w:val="1"/>
              <w:color w:val="0a8137"/>
              <w:sz w:val="16"/>
              <w:szCs w:val="16"/>
              <w:rtl w:val="0"/>
            </w:rPr>
            <w:t xml:space="preserve">Settore di Attività Tennis - Tel. +39.06.43984305 Fax. +39.06.43984320 tennis@uisp.it</w:t>
          </w:r>
          <w:r w:rsidDel="00000000" w:rsidR="00000000" w:rsidRPr="00000000">
            <w:rPr>
              <w:rtl w:val="0"/>
            </w:rPr>
          </w:r>
        </w:p>
      </w:tc>
      <w:tc>
        <w:tcPr/>
        <w:p w:rsidR="00000000" w:rsidDel="00000000" w:rsidP="00000000" w:rsidRDefault="00000000" w:rsidRPr="00000000" w14:paraId="00000067">
          <w:pPr>
            <w:rPr/>
          </w:pPr>
          <w:r w:rsidDel="00000000" w:rsidR="00000000" w:rsidRPr="00000000">
            <w:rPr/>
            <w:drawing>
              <wp:inline distB="0" distT="0" distL="0" distR="0">
                <wp:extent cx="1219200" cy="508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19200" cy="508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4"/>
      <w:tblW w:w="10695.0" w:type="dxa"/>
      <w:jc w:val="left"/>
      <w:tblInd w:w="10.0" w:type="dxa"/>
      <w:tblLayout w:type="fixed"/>
      <w:tblLook w:val="0000"/>
    </w:tblPr>
    <w:tblGrid>
      <w:gridCol w:w="795"/>
      <w:gridCol w:w="7960"/>
      <w:gridCol w:w="1940"/>
      <w:tblGridChange w:id="0">
        <w:tblGrid>
          <w:gridCol w:w="795"/>
          <w:gridCol w:w="7960"/>
          <w:gridCol w:w="1940"/>
        </w:tblGrid>
      </w:tblGridChange>
    </w:tblGrid>
    <w:tr>
      <w:trPr>
        <w:cantSplit w:val="0"/>
        <w:tblHeader w:val="0"/>
      </w:trPr>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jc w:val="center"/>
            <w:rPr/>
          </w:pPr>
          <w:r w:rsidDel="00000000" w:rsidR="00000000" w:rsidRPr="00000000">
            <w:rPr>
              <w:rFonts w:ascii="Arial Narrow" w:cs="Arial Narrow" w:eastAsia="Arial Narrow" w:hAnsi="Arial Narrow"/>
              <w:b w:val="1"/>
              <w:color w:val="0a8137"/>
              <w:rtl w:val="0"/>
            </w:rPr>
            <w:t xml:space="preserve">UISP APS - Unione Italiana Sport Per Tutti</w:t>
          </w:r>
          <w:r w:rsidDel="00000000" w:rsidR="00000000" w:rsidRPr="00000000">
            <w:rPr>
              <w:rtl w:val="0"/>
            </w:rPr>
            <w:br w:type="textWrapping"/>
          </w:r>
          <w:r w:rsidDel="00000000" w:rsidR="00000000" w:rsidRPr="00000000">
            <w:rPr>
              <w:rFonts w:ascii="Arial Narrow" w:cs="Arial Narrow" w:eastAsia="Arial Narrow" w:hAnsi="Arial Narrow"/>
              <w:color w:val="0a8137"/>
              <w:sz w:val="16"/>
              <w:szCs w:val="16"/>
              <w:rtl w:val="0"/>
            </w:rPr>
            <w:t xml:space="preserve">00155 Roma (RM) - L.Go Nino Franchellucci, 73 - www.uisp.it -  C.F.:97029170582</w:t>
          </w:r>
          <w:r w:rsidDel="00000000" w:rsidR="00000000" w:rsidRPr="00000000">
            <w:rPr>
              <w:rtl w:val="0"/>
            </w:rPr>
            <w:br w:type="textWrapping"/>
          </w:r>
          <w:r w:rsidDel="00000000" w:rsidR="00000000" w:rsidRPr="00000000">
            <w:rPr>
              <w:rFonts w:ascii="Arial Narrow" w:cs="Arial Narrow" w:eastAsia="Arial Narrow" w:hAnsi="Arial Narrow"/>
              <w:color w:val="0a8137"/>
              <w:sz w:val="16"/>
              <w:szCs w:val="16"/>
              <w:rtl w:val="0"/>
            </w:rPr>
            <w:t xml:space="preserve">-----------------------------------------------------------------------------------------------------------------------------------</w:t>
          </w:r>
          <w:r w:rsidDel="00000000" w:rsidR="00000000" w:rsidRPr="00000000">
            <w:rPr>
              <w:rtl w:val="0"/>
            </w:rPr>
            <w:br w:type="textWrapping"/>
          </w:r>
          <w:r w:rsidDel="00000000" w:rsidR="00000000" w:rsidRPr="00000000">
            <w:rPr>
              <w:rFonts w:ascii="Arial Narrow" w:cs="Arial Narrow" w:eastAsia="Arial Narrow" w:hAnsi="Arial Narrow"/>
              <w:b w:val="1"/>
              <w:color w:val="0a8137"/>
              <w:sz w:val="16"/>
              <w:szCs w:val="16"/>
              <w:rtl w:val="0"/>
            </w:rPr>
            <w:t xml:space="preserve">Settore di Attività Tennis - Tel. +39.06.43984305 Fax. +39.06.43984320 tennis@uisp.it</w:t>
          </w:r>
          <w:r w:rsidDel="00000000" w:rsidR="00000000" w:rsidRPr="00000000">
            <w:rPr>
              <w:rtl w:val="0"/>
            </w:rPr>
          </w:r>
        </w:p>
      </w:tc>
      <w:tc>
        <w:tcPr/>
        <w:p w:rsidR="00000000" w:rsidDel="00000000" w:rsidP="00000000" w:rsidRDefault="00000000" w:rsidRPr="00000000" w14:paraId="0000006C">
          <w:pPr>
            <w:rPr/>
          </w:pPr>
          <w:r w:rsidDel="00000000" w:rsidR="00000000" w:rsidRPr="00000000">
            <w:rPr/>
            <w:drawing>
              <wp:inline distB="0" distT="0" distL="0" distR="0">
                <wp:extent cx="1219200" cy="5080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19200" cy="508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4"/>
        <w:szCs w:val="24"/>
      </w:rPr>
    </w:pPr>
    <w:r w:rsidDel="00000000" w:rsidR="00000000" w:rsidRPr="00000000">
      <w:rPr>
        <w:rtl w:val="0"/>
      </w:rPr>
    </w:r>
  </w:p>
  <w:tbl>
    <w:tblPr>
      <w:tblStyle w:val="Table1"/>
      <w:tblW w:w="10695.0" w:type="dxa"/>
      <w:jc w:val="left"/>
      <w:tblInd w:w="10.0" w:type="dxa"/>
      <w:tblLayout w:type="fixed"/>
      <w:tblLook w:val="0000"/>
    </w:tblPr>
    <w:tblGrid>
      <w:gridCol w:w="3120"/>
      <w:gridCol w:w="7575"/>
      <w:tblGridChange w:id="0">
        <w:tblGrid>
          <w:gridCol w:w="3120"/>
          <w:gridCol w:w="7575"/>
        </w:tblGrid>
      </w:tblGridChange>
    </w:tblGrid>
    <w:tr>
      <w:trPr>
        <w:cantSplit w:val="0"/>
        <w:tblHeader w:val="0"/>
      </w:trPr>
      <w:tc>
        <w:tcPr/>
        <w:p w:rsidR="00000000" w:rsidDel="00000000" w:rsidP="00000000" w:rsidRDefault="00000000" w:rsidRPr="00000000" w14:paraId="0000005D">
          <w:pPr>
            <w:rPr/>
          </w:pPr>
          <w:r w:rsidDel="00000000" w:rsidR="00000000" w:rsidRPr="00000000">
            <w:rPr/>
            <w:drawing>
              <wp:inline distB="0" distT="0" distL="0" distR="0">
                <wp:extent cx="1968500" cy="990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8500" cy="990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E">
          <w:pPr>
            <w:jc w:val="right"/>
            <w:rPr/>
          </w:pPr>
          <w:r w:rsidDel="00000000" w:rsidR="00000000" w:rsidRPr="00000000">
            <w:rPr>
              <w:rFonts w:ascii="Arial Narrow" w:cs="Arial Narrow" w:eastAsia="Arial Narrow" w:hAnsi="Arial Narrow"/>
              <w:b w:val="1"/>
              <w:color w:val="0a8137"/>
              <w:sz w:val="26"/>
              <w:szCs w:val="26"/>
              <w:rtl w:val="0"/>
            </w:rPr>
            <w:t xml:space="preserve">UISP APS</w:t>
          </w:r>
          <w:r w:rsidDel="00000000" w:rsidR="00000000" w:rsidRPr="00000000">
            <w:rPr>
              <w:rtl w:val="0"/>
            </w:rPr>
            <w:br w:type="textWrapping"/>
          </w:r>
          <w:r w:rsidDel="00000000" w:rsidR="00000000" w:rsidRPr="00000000">
            <w:rPr>
              <w:rFonts w:ascii="Arial Narrow" w:cs="Arial Narrow" w:eastAsia="Arial Narrow" w:hAnsi="Arial Narrow"/>
              <w:color w:val="0a8137"/>
              <w:sz w:val="24"/>
              <w:szCs w:val="24"/>
              <w:rtl w:val="0"/>
            </w:rPr>
            <w:t xml:space="preserve">Settore di Attività Tennis</w:t>
          </w: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5.0" w:type="dxa"/>
      <w:jc w:val="left"/>
      <w:tblInd w:w="10.0" w:type="dxa"/>
      <w:tblLayout w:type="fixed"/>
      <w:tblLook w:val="0000"/>
    </w:tblPr>
    <w:tblGrid>
      <w:gridCol w:w="3120"/>
      <w:gridCol w:w="7575"/>
      <w:tblGridChange w:id="0">
        <w:tblGrid>
          <w:gridCol w:w="3120"/>
          <w:gridCol w:w="7575"/>
        </w:tblGrid>
      </w:tblGridChange>
    </w:tblGrid>
    <w:tr>
      <w:trPr>
        <w:cantSplit w:val="0"/>
        <w:tblHeader w:val="0"/>
      </w:trPr>
      <w:tc>
        <w:tcPr/>
        <w:p w:rsidR="00000000" w:rsidDel="00000000" w:rsidP="00000000" w:rsidRDefault="00000000" w:rsidRPr="00000000" w14:paraId="00000061">
          <w:pPr>
            <w:rPr/>
          </w:pPr>
          <w:r w:rsidDel="00000000" w:rsidR="00000000" w:rsidRPr="00000000">
            <w:rPr/>
            <w:drawing>
              <wp:inline distB="0" distT="0" distL="0" distR="0">
                <wp:extent cx="1968500" cy="9906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8500" cy="990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62">
          <w:pPr>
            <w:jc w:val="right"/>
            <w:rPr/>
          </w:pPr>
          <w:r w:rsidDel="00000000" w:rsidR="00000000" w:rsidRPr="00000000">
            <w:rPr>
              <w:rFonts w:ascii="Arial Narrow" w:cs="Arial Narrow" w:eastAsia="Arial Narrow" w:hAnsi="Arial Narrow"/>
              <w:b w:val="1"/>
              <w:color w:val="0a8137"/>
              <w:sz w:val="26"/>
              <w:szCs w:val="26"/>
              <w:rtl w:val="0"/>
            </w:rPr>
            <w:t xml:space="preserve">UISP APS</w:t>
          </w:r>
          <w:r w:rsidDel="00000000" w:rsidR="00000000" w:rsidRPr="00000000">
            <w:rPr>
              <w:rtl w:val="0"/>
            </w:rPr>
            <w:br w:type="textWrapping"/>
          </w:r>
          <w:r w:rsidDel="00000000" w:rsidR="00000000" w:rsidRPr="00000000">
            <w:rPr>
              <w:rFonts w:ascii="Arial Narrow" w:cs="Arial Narrow" w:eastAsia="Arial Narrow" w:hAnsi="Arial Narrow"/>
              <w:color w:val="0a8137"/>
              <w:sz w:val="24"/>
              <w:szCs w:val="24"/>
              <w:rtl w:val="0"/>
            </w:rPr>
            <w:t xml:space="preserve">Settore di Attività Tennis</w:t>
          </w:r>
          <w:r w:rsidDel="00000000" w:rsidR="00000000" w:rsidRPr="00000000">
            <w:rPr>
              <w:rtl w:val="0"/>
            </w:rPr>
          </w:r>
        </w:p>
      </w:tc>
    </w:tr>
  </w:tbl>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259"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